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24509" w14:textId="5014F76C" w:rsidR="00621556" w:rsidRPr="00760530" w:rsidRDefault="00621556" w:rsidP="00621556">
      <w:pPr>
        <w:pStyle w:val="3GPPHeader"/>
        <w:spacing w:after="60"/>
        <w:rPr>
          <w:sz w:val="32"/>
          <w:szCs w:val="32"/>
          <w:highlight w:val="yellow"/>
        </w:rPr>
      </w:pPr>
      <w:bookmarkStart w:id="0" w:name="_GoBack"/>
      <w:bookmarkEnd w:id="0"/>
      <w:r w:rsidRPr="003D7A16">
        <w:t>3GPP TSG RAN WG1 #10</w:t>
      </w:r>
      <w:r>
        <w:t>1-e</w:t>
      </w:r>
      <w:r w:rsidRPr="00760530">
        <w:tab/>
      </w:r>
      <w:proofErr w:type="spellStart"/>
      <w:r w:rsidRPr="00760530">
        <w:rPr>
          <w:sz w:val="32"/>
          <w:szCs w:val="32"/>
        </w:rPr>
        <w:t>Tdoc</w:t>
      </w:r>
      <w:proofErr w:type="spellEnd"/>
      <w:r w:rsidRPr="00760530">
        <w:rPr>
          <w:sz w:val="32"/>
          <w:szCs w:val="32"/>
        </w:rPr>
        <w:t xml:space="preserve"> </w:t>
      </w:r>
      <w:r w:rsidR="009A48C5" w:rsidRPr="009A48C5">
        <w:rPr>
          <w:sz w:val="32"/>
          <w:szCs w:val="32"/>
        </w:rPr>
        <w:t>R1-2004366</w:t>
      </w:r>
    </w:p>
    <w:p w14:paraId="1B4F50B3" w14:textId="77777777" w:rsidR="00621556" w:rsidRPr="00CC03EE" w:rsidRDefault="00621556" w:rsidP="00621556">
      <w:pPr>
        <w:pStyle w:val="3GPPHeader"/>
      </w:pPr>
      <w:r w:rsidRPr="003D7A16">
        <w:t xml:space="preserve">e-Meeting, </w:t>
      </w:r>
      <w:r>
        <w:t>May</w:t>
      </w:r>
      <w:r w:rsidRPr="003D7A16">
        <w:t xml:space="preserve"> 2</w:t>
      </w:r>
      <w:r>
        <w:t>5</w:t>
      </w:r>
      <w:r w:rsidRPr="003D7A16">
        <w:t xml:space="preserve">th – </w:t>
      </w:r>
      <w:r>
        <w:t>June 5</w:t>
      </w:r>
      <w:r w:rsidRPr="003D7A16">
        <w:t>th, 2020</w:t>
      </w:r>
    </w:p>
    <w:p w14:paraId="3C6869D1" w14:textId="679A48B3" w:rsidR="00E90E49" w:rsidRPr="000513CA" w:rsidRDefault="00E90E49" w:rsidP="00832F73">
      <w:pPr>
        <w:pStyle w:val="3GPPHeader"/>
        <w:spacing w:after="0"/>
        <w:rPr>
          <w:sz w:val="22"/>
        </w:rPr>
      </w:pPr>
      <w:r w:rsidRPr="000513CA">
        <w:rPr>
          <w:sz w:val="22"/>
        </w:rPr>
        <w:t>Agenda Item:</w:t>
      </w:r>
      <w:r w:rsidRPr="000513CA">
        <w:rPr>
          <w:sz w:val="22"/>
        </w:rPr>
        <w:tab/>
      </w:r>
      <w:r w:rsidR="002C6C20" w:rsidRPr="003C6C04">
        <w:rPr>
          <w:sz w:val="22"/>
        </w:rPr>
        <w:t>7.</w:t>
      </w:r>
      <w:r w:rsidR="002F2045" w:rsidRPr="003C6C04">
        <w:rPr>
          <w:sz w:val="22"/>
        </w:rPr>
        <w:t>2</w:t>
      </w:r>
      <w:r w:rsidR="002C6C20" w:rsidRPr="003C6C04">
        <w:rPr>
          <w:sz w:val="22"/>
        </w:rPr>
        <w:t>.</w:t>
      </w:r>
      <w:r w:rsidR="00512267" w:rsidRPr="003C6C04">
        <w:rPr>
          <w:sz w:val="22"/>
        </w:rPr>
        <w:t>10.</w:t>
      </w:r>
      <w:r w:rsidR="00666CA4" w:rsidRPr="003C6C04">
        <w:rPr>
          <w:sz w:val="22"/>
        </w:rPr>
        <w:t>6</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42A3EDEB" w:rsidR="00E90E49" w:rsidRPr="00760530" w:rsidRDefault="003D3C45" w:rsidP="00832F73">
      <w:pPr>
        <w:pStyle w:val="3GPPHeader"/>
        <w:spacing w:after="0"/>
        <w:rPr>
          <w:sz w:val="22"/>
        </w:rPr>
      </w:pPr>
      <w:r w:rsidRPr="00760530">
        <w:rPr>
          <w:sz w:val="22"/>
        </w:rPr>
        <w:t>Title:</w:t>
      </w:r>
      <w:r w:rsidR="00E90E49" w:rsidRPr="00760530">
        <w:rPr>
          <w:sz w:val="22"/>
        </w:rPr>
        <w:tab/>
      </w:r>
      <w:r w:rsidR="003C6C04" w:rsidRPr="003C6C04">
        <w:rPr>
          <w:sz w:val="22"/>
        </w:rPr>
        <w:t>Remaining issues for cross-carrier scheduling with different numerologies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12AC76A9" w14:textId="766A2D17" w:rsidR="000102AF" w:rsidRPr="0030131A" w:rsidRDefault="0065033A" w:rsidP="000916B4">
      <w:pPr>
        <w:pStyle w:val="BodyText"/>
        <w:rPr>
          <w:rFonts w:ascii="Times New Roman" w:hAnsi="Times New Roman" w:cs="Times New Roman"/>
          <w:sz w:val="20"/>
          <w:szCs w:val="20"/>
          <w:lang w:val="x-none"/>
        </w:rPr>
      </w:pPr>
      <w:r w:rsidRPr="0030131A">
        <w:rPr>
          <w:rFonts w:ascii="Times New Roman" w:hAnsi="Times New Roman" w:cs="Times New Roman"/>
          <w:sz w:val="20"/>
          <w:szCs w:val="20"/>
        </w:rPr>
        <w:t xml:space="preserve">In this paper, we </w:t>
      </w:r>
      <w:r w:rsidR="005D3B29" w:rsidRPr="0030131A">
        <w:rPr>
          <w:rFonts w:ascii="Times New Roman" w:hAnsi="Times New Roman" w:cs="Times New Roman"/>
          <w:sz w:val="20"/>
          <w:szCs w:val="20"/>
        </w:rPr>
        <w:t xml:space="preserve">discuss </w:t>
      </w:r>
      <w:r w:rsidR="003D1F2D">
        <w:rPr>
          <w:rFonts w:ascii="Times New Roman" w:hAnsi="Times New Roman" w:cs="Times New Roman"/>
          <w:sz w:val="20"/>
          <w:szCs w:val="20"/>
        </w:rPr>
        <w:t xml:space="preserve">remaining aspects of </w:t>
      </w:r>
      <w:r w:rsidR="005D3B29" w:rsidRPr="0030131A">
        <w:rPr>
          <w:rFonts w:ascii="Times New Roman" w:hAnsi="Times New Roman" w:cs="Times New Roman"/>
          <w:sz w:val="20"/>
          <w:szCs w:val="20"/>
        </w:rPr>
        <w:t xml:space="preserve">CCS with </w:t>
      </w:r>
      <w:r w:rsidR="00666CA4" w:rsidRPr="0030131A">
        <w:rPr>
          <w:rFonts w:ascii="Times New Roman" w:hAnsi="Times New Roman" w:cs="Times New Roman"/>
          <w:sz w:val="20"/>
          <w:szCs w:val="20"/>
        </w:rPr>
        <w:t>different</w:t>
      </w:r>
      <w:r w:rsidR="005D3B29" w:rsidRPr="0030131A">
        <w:rPr>
          <w:rFonts w:ascii="Times New Roman" w:hAnsi="Times New Roman" w:cs="Times New Roman"/>
          <w:sz w:val="20"/>
          <w:szCs w:val="20"/>
        </w:rPr>
        <w:t xml:space="preserve"> numerology. </w:t>
      </w:r>
    </w:p>
    <w:p w14:paraId="73DF8856" w14:textId="6250D36C" w:rsidR="000F177F" w:rsidRDefault="000F177F" w:rsidP="000F177F">
      <w:pPr>
        <w:pStyle w:val="Heading1"/>
        <w:rPr>
          <w:lang w:val="en-US"/>
        </w:rPr>
      </w:pPr>
      <w:r>
        <w:rPr>
          <w:lang w:val="en-US"/>
        </w:rPr>
        <w:t>2</w:t>
      </w:r>
      <w:r w:rsidRPr="005F577B">
        <w:rPr>
          <w:lang w:val="en-US"/>
        </w:rPr>
        <w:tab/>
      </w:r>
      <w:r w:rsidR="001B171E">
        <w:rPr>
          <w:lang w:val="en-US"/>
        </w:rPr>
        <w:t>Discussion</w:t>
      </w:r>
    </w:p>
    <w:p w14:paraId="51CBD10B" w14:textId="4B531FDE" w:rsidR="004A78AE" w:rsidRPr="004A78AE" w:rsidRDefault="004A78AE" w:rsidP="00192691">
      <w:pPr>
        <w:jc w:val="both"/>
        <w:rPr>
          <w:rFonts w:ascii="Times New Roman" w:hAnsi="Times New Roman" w:cs="Times New Roman"/>
          <w:sz w:val="20"/>
          <w:szCs w:val="20"/>
          <w:lang w:eastAsia="ja-JP"/>
        </w:rPr>
      </w:pPr>
      <w:r w:rsidRPr="004A78AE">
        <w:rPr>
          <w:rFonts w:ascii="Times New Roman" w:hAnsi="Times New Roman" w:cs="Times New Roman"/>
          <w:sz w:val="20"/>
          <w:szCs w:val="20"/>
          <w:lang w:eastAsia="ja-JP"/>
        </w:rPr>
        <w:t xml:space="preserve">We propose </w:t>
      </w:r>
      <w:r>
        <w:rPr>
          <w:rFonts w:ascii="Times New Roman" w:hAnsi="Times New Roman" w:cs="Times New Roman"/>
          <w:sz w:val="20"/>
          <w:szCs w:val="20"/>
          <w:lang w:eastAsia="ja-JP"/>
        </w:rPr>
        <w:t xml:space="preserve">again the HARQ-ACK codebook enhancement for multiple DCIs in same monitoring occasion, which can occur with introduction of new feature and even with reusing FG 3-5b, which allows 2 DL DCIs in a span. This topic has been raised multiple times </w:t>
      </w:r>
      <w:r w:rsidR="00B54D57">
        <w:rPr>
          <w:rFonts w:ascii="Times New Roman" w:hAnsi="Times New Roman" w:cs="Times New Roman"/>
          <w:sz w:val="20"/>
          <w:szCs w:val="20"/>
          <w:lang w:eastAsia="ja-JP"/>
        </w:rPr>
        <w:t xml:space="preserve">and is </w:t>
      </w:r>
      <w:r>
        <w:rPr>
          <w:rFonts w:ascii="Times New Roman" w:hAnsi="Times New Roman" w:cs="Times New Roman"/>
          <w:sz w:val="20"/>
          <w:szCs w:val="20"/>
          <w:lang w:eastAsia="ja-JP"/>
        </w:rPr>
        <w:t xml:space="preserve">pending the outcome of the feature discussion and </w:t>
      </w:r>
      <w:r w:rsidR="00192691">
        <w:rPr>
          <w:rFonts w:ascii="Times New Roman" w:hAnsi="Times New Roman" w:cs="Times New Roman"/>
          <w:sz w:val="20"/>
          <w:szCs w:val="20"/>
          <w:lang w:eastAsia="ja-JP"/>
        </w:rPr>
        <w:t>would be good to resolve at some point</w:t>
      </w:r>
      <w:r>
        <w:rPr>
          <w:rFonts w:ascii="Times New Roman" w:hAnsi="Times New Roman" w:cs="Times New Roman"/>
          <w:sz w:val="20"/>
          <w:szCs w:val="20"/>
          <w:lang w:eastAsia="ja-JP"/>
        </w:rPr>
        <w:t xml:space="preserve">. </w:t>
      </w:r>
    </w:p>
    <w:p w14:paraId="35E48099" w14:textId="64E43610" w:rsidR="00525D21" w:rsidRPr="00525D21" w:rsidRDefault="000F177F" w:rsidP="00525D21">
      <w:pPr>
        <w:pStyle w:val="Heading2"/>
      </w:pPr>
      <w:proofErr w:type="gramStart"/>
      <w:r>
        <w:t>2.</w:t>
      </w:r>
      <w:r w:rsidR="004A78AE">
        <w:t>1</w:t>
      </w:r>
      <w:r>
        <w:t xml:space="preserve"> </w:t>
      </w:r>
      <w:r w:rsidR="00505D9B" w:rsidRPr="00E9764D">
        <w:t xml:space="preserve"> HARQ</w:t>
      </w:r>
      <w:proofErr w:type="gramEnd"/>
      <w:r w:rsidR="00505D9B" w:rsidRPr="00E9764D">
        <w:t xml:space="preserve">-ACK codebook </w:t>
      </w:r>
      <w:r w:rsidR="00505D9B">
        <w:t>for</w:t>
      </w:r>
      <w:r w:rsidR="00505D9B" w:rsidRPr="00E9764D">
        <w:t xml:space="preserve"> multiple DCIs</w:t>
      </w:r>
      <w:r w:rsidR="00505D9B">
        <w:t xml:space="preserve"> in same MO</w:t>
      </w:r>
    </w:p>
    <w:p w14:paraId="6BD110F0" w14:textId="165269DE" w:rsidR="00525D21" w:rsidRDefault="00525D21" w:rsidP="00525D21">
      <w:pPr>
        <w:rPr>
          <w:rFonts w:ascii="Times New Roman" w:hAnsi="Times New Roman" w:cs="Times New Roman"/>
          <w:sz w:val="20"/>
          <w:szCs w:val="20"/>
        </w:rPr>
      </w:pPr>
      <w:r>
        <w:rPr>
          <w:rFonts w:ascii="Times New Roman" w:hAnsi="Times New Roman" w:cs="Times New Roman"/>
          <w:sz w:val="20"/>
          <w:szCs w:val="20"/>
        </w:rPr>
        <w:t xml:space="preserve">This section discusses </w:t>
      </w:r>
      <w:r w:rsidR="0025349A">
        <w:rPr>
          <w:rFonts w:ascii="Times New Roman" w:hAnsi="Times New Roman" w:cs="Times New Roman"/>
          <w:sz w:val="20"/>
          <w:szCs w:val="20"/>
        </w:rPr>
        <w:t>HARQ-ACK codebook update to support multiple DCIs within a same monitoring occasion.</w:t>
      </w:r>
      <w:r w:rsidR="005D3B29">
        <w:rPr>
          <w:rFonts w:ascii="Times New Roman" w:hAnsi="Times New Roman" w:cs="Times New Roman"/>
          <w:sz w:val="20"/>
          <w:szCs w:val="20"/>
        </w:rPr>
        <w:t xml:space="preserve"> </w:t>
      </w:r>
    </w:p>
    <w:p w14:paraId="19E36FF3" w14:textId="4E83BEFF" w:rsidR="00525D21" w:rsidRDefault="00525D21" w:rsidP="00525D21">
      <w:pPr>
        <w:rPr>
          <w:rFonts w:ascii="Times New Roman" w:hAnsi="Times New Roman" w:cs="Times New Roman"/>
          <w:sz w:val="20"/>
          <w:szCs w:val="20"/>
        </w:rPr>
      </w:pPr>
      <w:r>
        <w:rPr>
          <w:rFonts w:ascii="Times New Roman" w:hAnsi="Times New Roman" w:cs="Times New Roman"/>
          <w:sz w:val="20"/>
          <w:szCs w:val="20"/>
        </w:rPr>
        <w:t xml:space="preserve">In RAN1#97 meeting, the following agreement and conclusion were made : </w:t>
      </w:r>
    </w:p>
    <w:p w14:paraId="454A70AE" w14:textId="77777777" w:rsidR="00525D21" w:rsidRPr="003D1F2D" w:rsidRDefault="00525D21" w:rsidP="003D1F2D">
      <w:pPr>
        <w:spacing w:after="0" w:line="240" w:lineRule="auto"/>
        <w:ind w:left="360"/>
        <w:rPr>
          <w:rFonts w:ascii="Times" w:eastAsia="Batang" w:hAnsi="Times" w:cs="Times New Roman"/>
          <w:i/>
          <w:iCs/>
          <w:sz w:val="20"/>
          <w:szCs w:val="20"/>
          <w:lang w:val="en-GB"/>
        </w:rPr>
      </w:pPr>
      <w:r w:rsidRPr="003D1F2D">
        <w:rPr>
          <w:rFonts w:ascii="Times" w:eastAsia="Batang" w:hAnsi="Times" w:cs="Times New Roman"/>
          <w:i/>
          <w:iCs/>
          <w:sz w:val="20"/>
          <w:szCs w:val="20"/>
          <w:highlight w:val="green"/>
          <w:lang w:val="en-GB"/>
        </w:rPr>
        <w:t>Agreements</w:t>
      </w:r>
      <w:r w:rsidRPr="003D1F2D">
        <w:rPr>
          <w:rFonts w:ascii="Times" w:eastAsia="Batang" w:hAnsi="Times" w:cs="Times New Roman"/>
          <w:i/>
          <w:iCs/>
          <w:sz w:val="20"/>
          <w:szCs w:val="20"/>
          <w:lang w:val="en-GB"/>
        </w:rPr>
        <w:t>:</w:t>
      </w:r>
    </w:p>
    <w:p w14:paraId="53D18DEA" w14:textId="77777777" w:rsidR="00525D21" w:rsidRPr="003D1F2D" w:rsidRDefault="00525D21" w:rsidP="003D1F2D">
      <w:pPr>
        <w:numPr>
          <w:ilvl w:val="0"/>
          <w:numId w:val="15"/>
        </w:numPr>
        <w:spacing w:after="0" w:line="256" w:lineRule="auto"/>
        <w:ind w:left="108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293E2785" w14:textId="77777777" w:rsidR="00525D21" w:rsidRPr="003D1F2D" w:rsidRDefault="00525D21" w:rsidP="003D1F2D">
      <w:pPr>
        <w:numPr>
          <w:ilvl w:val="1"/>
          <w:numId w:val="15"/>
        </w:numPr>
        <w:spacing w:after="0" w:line="256" w:lineRule="auto"/>
        <w:ind w:left="180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Alt 1a: Define max number of</w:t>
      </w:r>
      <w:r w:rsidRPr="003D1F2D">
        <w:rPr>
          <w:rFonts w:ascii="Times" w:eastAsia="Batang" w:hAnsi="Times" w:cs="Times New Roman"/>
          <w:i/>
          <w:iCs/>
          <w:color w:val="FF0000"/>
          <w:sz w:val="20"/>
          <w:szCs w:val="20"/>
          <w:u w:val="single"/>
          <w:lang w:val="en-GB" w:eastAsia="x-none"/>
        </w:rPr>
        <w:t xml:space="preserve"> unicast</w:t>
      </w:r>
      <w:r w:rsidRPr="003D1F2D">
        <w:rPr>
          <w:rFonts w:ascii="Times" w:eastAsia="Batang" w:hAnsi="Times" w:cs="Times New Roman"/>
          <w:i/>
          <w:iCs/>
          <w:sz w:val="20"/>
          <w:szCs w:val="20"/>
          <w:lang w:val="en-GB" w:eastAsia="x-none"/>
        </w:rPr>
        <w:t xml:space="preserve"> DCIs that the UE is expected to decode in each span of PDCCH symbols</w:t>
      </w:r>
    </w:p>
    <w:p w14:paraId="507EE72B" w14:textId="77777777" w:rsidR="00525D21" w:rsidRPr="003D1F2D" w:rsidRDefault="00525D21" w:rsidP="003D1F2D">
      <w:pPr>
        <w:numPr>
          <w:ilvl w:val="2"/>
          <w:numId w:val="15"/>
        </w:numPr>
        <w:spacing w:after="0" w:line="256" w:lineRule="auto"/>
        <w:ind w:left="2520"/>
        <w:contextualSpacing/>
        <w:rPr>
          <w:rFonts w:ascii="Times" w:eastAsia="Batang" w:hAnsi="Times" w:cs="Times New Roman"/>
          <w:i/>
          <w:iCs/>
          <w:strike/>
          <w:color w:val="FF0000"/>
          <w:sz w:val="20"/>
          <w:szCs w:val="20"/>
          <w:lang w:val="en-GB" w:eastAsia="x-none"/>
        </w:rPr>
      </w:pPr>
      <w:r w:rsidRPr="003D1F2D">
        <w:rPr>
          <w:rFonts w:ascii="Times" w:eastAsia="Batang" w:hAnsi="Times" w:cs="Times New Roman"/>
          <w:i/>
          <w:iCs/>
          <w:strike/>
          <w:color w:val="FF0000"/>
          <w:sz w:val="20"/>
          <w:szCs w:val="20"/>
          <w:lang w:val="en-GB" w:eastAsia="x-none"/>
        </w:rPr>
        <w:t>Further discussion only for unicast DCI or not</w:t>
      </w:r>
    </w:p>
    <w:p w14:paraId="2F772BE6" w14:textId="77777777" w:rsidR="00525D21" w:rsidRPr="003D1F2D" w:rsidRDefault="00525D21" w:rsidP="003D1F2D">
      <w:pPr>
        <w:numPr>
          <w:ilvl w:val="1"/>
          <w:numId w:val="15"/>
        </w:numPr>
        <w:spacing w:after="0" w:line="256" w:lineRule="auto"/>
        <w:ind w:left="180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Alt 1b: Define an increased number of valid unicast DCIs per PDCCH monitoring occasions</w:t>
      </w:r>
    </w:p>
    <w:p w14:paraId="09DBD0C7" w14:textId="77777777" w:rsidR="00525D21" w:rsidRPr="003D1F2D" w:rsidRDefault="00525D21" w:rsidP="003D1F2D">
      <w:pPr>
        <w:numPr>
          <w:ilvl w:val="1"/>
          <w:numId w:val="15"/>
        </w:numPr>
        <w:spacing w:after="0" w:line="256" w:lineRule="auto"/>
        <w:ind w:left="180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 xml:space="preserve">Alt 1c: based on </w:t>
      </w:r>
      <w:r w:rsidRPr="003D1F2D">
        <w:rPr>
          <w:rFonts w:ascii="Times" w:eastAsia="Batang" w:hAnsi="Times" w:cs="Times New Roman"/>
          <w:i/>
          <w:iCs/>
          <w:color w:val="FF0000"/>
          <w:sz w:val="20"/>
          <w:szCs w:val="20"/>
          <w:u w:val="single"/>
          <w:lang w:val="en-GB" w:eastAsia="x-none"/>
        </w:rPr>
        <w:t>Rel-15</w:t>
      </w:r>
      <w:r w:rsidRPr="003D1F2D">
        <w:rPr>
          <w:rFonts w:ascii="Times" w:eastAsia="Batang" w:hAnsi="Times" w:cs="Times New Roman"/>
          <w:i/>
          <w:iCs/>
          <w:sz w:val="20"/>
          <w:szCs w:val="20"/>
          <w:lang w:val="en-GB" w:eastAsia="x-none"/>
        </w:rPr>
        <w:t xml:space="preserve"> FG 3-5/3-5b </w:t>
      </w:r>
    </w:p>
    <w:p w14:paraId="50E51AF0" w14:textId="77777777" w:rsidR="00525D21" w:rsidRPr="003D1F2D" w:rsidRDefault="00525D21" w:rsidP="003D1F2D">
      <w:pPr>
        <w:numPr>
          <w:ilvl w:val="2"/>
          <w:numId w:val="15"/>
        </w:numPr>
        <w:spacing w:after="0" w:line="256" w:lineRule="auto"/>
        <w:ind w:left="2520"/>
        <w:contextualSpacing/>
        <w:rPr>
          <w:rFonts w:ascii="Times" w:eastAsia="Batang" w:hAnsi="Times" w:cs="Times New Roman"/>
          <w:i/>
          <w:iCs/>
          <w:color w:val="FF0000"/>
          <w:sz w:val="20"/>
          <w:szCs w:val="20"/>
          <w:u w:val="single"/>
          <w:lang w:val="en-GB" w:eastAsia="x-none"/>
        </w:rPr>
      </w:pPr>
      <w:r w:rsidRPr="003D1F2D">
        <w:rPr>
          <w:rFonts w:ascii="Times" w:eastAsia="Batang" w:hAnsi="Times" w:cs="Times New Roman"/>
          <w:i/>
          <w:iCs/>
          <w:sz w:val="20"/>
          <w:szCs w:val="20"/>
          <w:lang w:val="en-GB" w:eastAsia="x-none"/>
        </w:rPr>
        <w:t xml:space="preserve">Further discussion whether some additional clarification is needed or not </w:t>
      </w:r>
      <w:r w:rsidRPr="003D1F2D">
        <w:rPr>
          <w:rFonts w:ascii="Times" w:eastAsia="Batang" w:hAnsi="Times" w:cs="Times New Roman"/>
          <w:i/>
          <w:iCs/>
          <w:color w:val="FF0000"/>
          <w:sz w:val="20"/>
          <w:szCs w:val="20"/>
          <w:u w:val="single"/>
          <w:lang w:val="en-GB" w:eastAsia="x-none"/>
        </w:rPr>
        <w:sym w:font="Wingdings" w:char="F0E0"/>
      </w:r>
      <w:r w:rsidRPr="003D1F2D">
        <w:rPr>
          <w:rFonts w:ascii="Times" w:eastAsia="Batang" w:hAnsi="Times" w:cs="Times New Roman"/>
          <w:i/>
          <w:iCs/>
          <w:color w:val="FF0000"/>
          <w:sz w:val="20"/>
          <w:szCs w:val="20"/>
          <w:u w:val="single"/>
          <w:lang w:val="en-GB" w:eastAsia="x-none"/>
        </w:rPr>
        <w:t xml:space="preserve"> potential clarification can be discussed under UE features</w:t>
      </w:r>
    </w:p>
    <w:p w14:paraId="4ABAA001" w14:textId="77777777" w:rsidR="00525D21" w:rsidRPr="003D1F2D" w:rsidRDefault="00525D21" w:rsidP="003D1F2D">
      <w:pPr>
        <w:spacing w:after="0" w:line="240" w:lineRule="auto"/>
        <w:ind w:left="360"/>
        <w:rPr>
          <w:rFonts w:ascii="Times" w:eastAsia="Batang" w:hAnsi="Times" w:cs="Times New Roman"/>
          <w:i/>
          <w:iCs/>
          <w:sz w:val="20"/>
          <w:szCs w:val="20"/>
          <w:lang w:val="en-GB"/>
        </w:rPr>
      </w:pPr>
      <w:r w:rsidRPr="003D1F2D">
        <w:rPr>
          <w:rFonts w:ascii="Times" w:eastAsia="Batang" w:hAnsi="Times" w:cs="Times New Roman"/>
          <w:b/>
          <w:i/>
          <w:iCs/>
          <w:sz w:val="20"/>
          <w:szCs w:val="20"/>
          <w:u w:val="single"/>
          <w:lang w:val="en-GB"/>
        </w:rPr>
        <w:t>Conclusion</w:t>
      </w:r>
      <w:r w:rsidRPr="003D1F2D">
        <w:rPr>
          <w:rFonts w:ascii="Times" w:eastAsia="Batang" w:hAnsi="Times" w:cs="Times New Roman"/>
          <w:i/>
          <w:iCs/>
          <w:sz w:val="20"/>
          <w:szCs w:val="20"/>
          <w:lang w:val="en-GB"/>
        </w:rPr>
        <w:t>:</w:t>
      </w:r>
    </w:p>
    <w:p w14:paraId="74992E70" w14:textId="77777777" w:rsidR="00525D21" w:rsidRPr="003D1F2D" w:rsidRDefault="00525D21" w:rsidP="003D1F2D">
      <w:pPr>
        <w:spacing w:after="0" w:line="240" w:lineRule="auto"/>
        <w:ind w:left="360"/>
        <w:jc w:val="both"/>
        <w:rPr>
          <w:rFonts w:ascii="Times" w:eastAsia="Batang" w:hAnsi="Times" w:cs="Times New Roman"/>
          <w:i/>
          <w:iCs/>
          <w:sz w:val="20"/>
          <w:szCs w:val="20"/>
          <w:lang w:val="en-GB"/>
        </w:rPr>
      </w:pPr>
      <w:r w:rsidRPr="003D1F2D">
        <w:rPr>
          <w:rFonts w:ascii="Times" w:eastAsia="Batang" w:hAnsi="Times" w:cs="Times New Roman"/>
          <w:i/>
          <w:iCs/>
          <w:sz w:val="20"/>
          <w:szCs w:val="20"/>
          <w:lang w:val="en-GB"/>
        </w:rPr>
        <w:t>If the number of valid unicast DCIs at the same monitoring occasions is increased in the UE feature discussion, further discuss whether/how to update the HARQ-ACK codebook and PUCCH resource determination.</w:t>
      </w:r>
    </w:p>
    <w:p w14:paraId="33977261" w14:textId="77777777" w:rsidR="00525D21" w:rsidRDefault="00525D21" w:rsidP="00525D21">
      <w:pPr>
        <w:spacing w:after="0" w:line="240" w:lineRule="auto"/>
        <w:rPr>
          <w:rFonts w:ascii="Times" w:eastAsia="Batang" w:hAnsi="Times" w:cs="Times New Roman"/>
          <w:sz w:val="20"/>
          <w:szCs w:val="20"/>
          <w:lang w:val="en-GB"/>
        </w:rPr>
      </w:pPr>
    </w:p>
    <w:p w14:paraId="540BB819" w14:textId="091E664C" w:rsidR="00525D21" w:rsidRDefault="00525D21" w:rsidP="00525D21">
      <w:pPr>
        <w:spacing w:after="0" w:line="240" w:lineRule="auto"/>
        <w:jc w:val="both"/>
        <w:rPr>
          <w:rFonts w:ascii="Times" w:eastAsia="Batang" w:hAnsi="Times" w:cs="Times New Roman"/>
          <w:sz w:val="20"/>
          <w:szCs w:val="20"/>
          <w:lang w:val="en-GB"/>
        </w:rPr>
      </w:pPr>
      <w:r>
        <w:rPr>
          <w:rFonts w:ascii="Times" w:eastAsia="Batang" w:hAnsi="Times" w:cs="Times New Roman"/>
          <w:sz w:val="20"/>
          <w:szCs w:val="20"/>
          <w:lang w:val="en-GB"/>
        </w:rPr>
        <w:t xml:space="preserve">For improved scheduling flexibility (e.g. contiguous scheduling) and efficient operation, especially in case of low SCS scheduling high SCS, it is likely that all identified alternatives would need for supporting reception of multiple valid DCIs in a monitoring occasion. Therefore, updating HARQ-ACK codebook and PUCCH resource determination for such a case seems valuable.  </w:t>
      </w:r>
    </w:p>
    <w:p w14:paraId="0EA42438" w14:textId="77777777" w:rsidR="00525D21" w:rsidRDefault="00525D21" w:rsidP="00525D21">
      <w:pPr>
        <w:spacing w:after="0" w:line="240" w:lineRule="auto"/>
        <w:rPr>
          <w:rFonts w:ascii="Times" w:eastAsia="Batang" w:hAnsi="Times" w:cs="Times New Roman"/>
          <w:sz w:val="20"/>
          <w:szCs w:val="20"/>
          <w:lang w:val="en-GB"/>
        </w:rPr>
      </w:pPr>
    </w:p>
    <w:p w14:paraId="4A0E38B5" w14:textId="77777777" w:rsidR="00525D21" w:rsidRDefault="00525D21" w:rsidP="00525D21">
      <w:pPr>
        <w:spacing w:after="0" w:line="240" w:lineRule="auto"/>
        <w:jc w:val="both"/>
        <w:rPr>
          <w:rFonts w:ascii="Times New Roman" w:hAnsi="Times New Roman" w:cs="Times New Roman"/>
          <w:sz w:val="20"/>
          <w:szCs w:val="20"/>
        </w:rPr>
      </w:pPr>
      <w:r>
        <w:rPr>
          <w:rFonts w:ascii="Times" w:eastAsia="Batang" w:hAnsi="Times" w:cs="Times New Roman"/>
          <w:sz w:val="20"/>
          <w:szCs w:val="20"/>
          <w:lang w:val="en-GB"/>
        </w:rPr>
        <w:t xml:space="preserve">The issue of receiving multiple DCIs in a single MO and corresponding feedback multiplexing in same HARQ codebook and PUCCH resource determination has been discussed multiple times during Rel-15 (including draft TPs and proposals e.g. [1][2]).  For PUCCH resource determination, a simple rule can be considered such as </w:t>
      </w:r>
      <w:r>
        <w:rPr>
          <w:rFonts w:ascii="Times New Roman" w:hAnsi="Times New Roman" w:cs="Times New Roman"/>
          <w:sz w:val="20"/>
          <w:szCs w:val="20"/>
        </w:rPr>
        <w:t>start time of PDCCH and lowest absolute frequency of the PDCCH.</w:t>
      </w:r>
    </w:p>
    <w:p w14:paraId="544C23F3" w14:textId="77777777" w:rsidR="00525D21" w:rsidRDefault="00525D21" w:rsidP="00525D21">
      <w:pPr>
        <w:spacing w:after="0" w:line="240" w:lineRule="auto"/>
        <w:rPr>
          <w:rFonts w:ascii="Times" w:eastAsia="Batang" w:hAnsi="Times" w:cs="Times New Roman"/>
          <w:sz w:val="20"/>
          <w:szCs w:val="20"/>
          <w:lang w:val="en-GB"/>
        </w:rPr>
      </w:pPr>
    </w:p>
    <w:p w14:paraId="080C0995" w14:textId="33C22E0E" w:rsidR="00525D21" w:rsidRDefault="00525D21" w:rsidP="00525D21">
      <w:pPr>
        <w:spacing w:after="0" w:line="240" w:lineRule="auto"/>
        <w:rPr>
          <w:rFonts w:ascii="Times" w:eastAsia="Batang" w:hAnsi="Times" w:cs="Times New Roman"/>
          <w:b/>
          <w:sz w:val="20"/>
          <w:szCs w:val="20"/>
          <w:lang w:val="en-GB"/>
        </w:rPr>
      </w:pPr>
      <w:bookmarkStart w:id="1" w:name="_Hlk16786937"/>
      <w:r>
        <w:rPr>
          <w:rFonts w:ascii="Times" w:eastAsia="Batang" w:hAnsi="Times" w:cs="Times New Roman"/>
          <w:b/>
          <w:sz w:val="20"/>
          <w:szCs w:val="20"/>
          <w:lang w:val="en-GB"/>
        </w:rPr>
        <w:t xml:space="preserve">Proposal </w:t>
      </w:r>
      <w:r w:rsidR="004A78AE">
        <w:rPr>
          <w:rFonts w:ascii="Times" w:eastAsia="Batang" w:hAnsi="Times" w:cs="Times New Roman"/>
          <w:b/>
          <w:sz w:val="20"/>
          <w:szCs w:val="20"/>
          <w:lang w:val="en-GB"/>
        </w:rPr>
        <w:t>1</w:t>
      </w:r>
      <w:r>
        <w:rPr>
          <w:rFonts w:ascii="Times" w:eastAsia="Batang" w:hAnsi="Times" w:cs="Times New Roman"/>
          <w:b/>
          <w:sz w:val="20"/>
          <w:szCs w:val="20"/>
          <w:lang w:val="en-GB"/>
        </w:rPr>
        <w:t xml:space="preserve">: Release-16 supports reception of multiple valid DCIs at the same monitoring occasions and multiplexing of corresponding feedback in same HARQ codebook. </w:t>
      </w:r>
    </w:p>
    <w:p w14:paraId="50D8469C" w14:textId="77777777" w:rsidR="00525D21" w:rsidRDefault="00525D21" w:rsidP="00525D21">
      <w:pPr>
        <w:spacing w:after="0" w:line="240" w:lineRule="auto"/>
        <w:rPr>
          <w:rFonts w:ascii="Times" w:eastAsia="Batang" w:hAnsi="Times" w:cs="Times New Roman"/>
          <w:b/>
          <w:sz w:val="20"/>
          <w:szCs w:val="20"/>
          <w:lang w:val="en-GB"/>
        </w:rPr>
      </w:pPr>
    </w:p>
    <w:p w14:paraId="1419B254" w14:textId="76CE7699" w:rsidR="00525D21" w:rsidRDefault="00525D21" w:rsidP="00525D21">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lastRenderedPageBreak/>
        <w:t xml:space="preserve">Proposal </w:t>
      </w:r>
      <w:r w:rsidR="004A78AE">
        <w:rPr>
          <w:rFonts w:ascii="Times" w:eastAsia="Batang" w:hAnsi="Times" w:cs="Times New Roman"/>
          <w:b/>
          <w:sz w:val="20"/>
          <w:szCs w:val="20"/>
          <w:lang w:val="en-GB"/>
        </w:rPr>
        <w:t>2</w:t>
      </w:r>
      <w:r>
        <w:rPr>
          <w:rFonts w:ascii="Times" w:eastAsia="Batang" w:hAnsi="Times" w:cs="Times New Roman"/>
          <w:b/>
          <w:sz w:val="20"/>
          <w:szCs w:val="20"/>
          <w:lang w:val="en-GB"/>
        </w:rPr>
        <w:t>: Update HARQ-ACK codebook and PUCCH resource determination to enable reception of multiple valid DCIs at the same monitoring occasions and multiplexing of corresponding feedback in same HARQ codebook.</w:t>
      </w:r>
    </w:p>
    <w:p w14:paraId="38DB0A52" w14:textId="77777777" w:rsidR="00525D21" w:rsidRDefault="00525D21" w:rsidP="00525D21">
      <w:pPr>
        <w:spacing w:after="0" w:line="240" w:lineRule="auto"/>
        <w:rPr>
          <w:rFonts w:ascii="Times" w:eastAsia="Batang" w:hAnsi="Times" w:cs="Times New Roman"/>
          <w:b/>
          <w:sz w:val="20"/>
          <w:szCs w:val="20"/>
          <w:lang w:val="en-GB"/>
        </w:rPr>
      </w:pPr>
    </w:p>
    <w:bookmarkEnd w:id="1"/>
    <w:p w14:paraId="1F4575FC" w14:textId="77777777" w:rsidR="000916B4" w:rsidRPr="005F577B" w:rsidRDefault="000916B4" w:rsidP="000916B4">
      <w:pPr>
        <w:pStyle w:val="Heading1"/>
        <w:rPr>
          <w:lang w:val="en-US"/>
        </w:rPr>
      </w:pPr>
      <w:r w:rsidRPr="005F577B">
        <w:rPr>
          <w:lang w:val="en-US"/>
        </w:rPr>
        <w:t>Conclusion</w:t>
      </w:r>
    </w:p>
    <w:p w14:paraId="778C7DB3" w14:textId="77777777" w:rsidR="0030131A" w:rsidRDefault="000916B4" w:rsidP="000916B4">
      <w:pPr>
        <w:pStyle w:val="BodyText"/>
        <w:rPr>
          <w:rFonts w:cs="Arial"/>
        </w:rPr>
      </w:pPr>
      <w:r w:rsidRPr="00B53150">
        <w:rPr>
          <w:rFonts w:cs="Arial"/>
        </w:rPr>
        <w:t>In section 2, the following observations and proposals were made:</w:t>
      </w:r>
    </w:p>
    <w:p w14:paraId="46CC1146" w14:textId="69A8BCF2" w:rsidR="000916B4" w:rsidRDefault="000916B4" w:rsidP="004A78AE">
      <w:pPr>
        <w:spacing w:after="0" w:line="240" w:lineRule="auto"/>
        <w:rPr>
          <w:rFonts w:cs="Arial"/>
        </w:rPr>
      </w:pPr>
      <w:r w:rsidRPr="00C437D1">
        <w:rPr>
          <w:rFonts w:cs="Arial"/>
        </w:rPr>
        <w:t xml:space="preserve"> </w:t>
      </w:r>
    </w:p>
    <w:p w14:paraId="21C743AB" w14:textId="1753EC36" w:rsidR="0030131A" w:rsidRDefault="0030131A" w:rsidP="0030131A">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w:t>
      </w:r>
      <w:r w:rsidR="004A78AE">
        <w:rPr>
          <w:rFonts w:ascii="Times" w:eastAsia="Batang" w:hAnsi="Times" w:cs="Times New Roman"/>
          <w:b/>
          <w:sz w:val="20"/>
          <w:szCs w:val="20"/>
          <w:lang w:val="en-GB"/>
        </w:rPr>
        <w:t>1</w:t>
      </w:r>
      <w:r>
        <w:rPr>
          <w:rFonts w:ascii="Times" w:eastAsia="Batang" w:hAnsi="Times" w:cs="Times New Roman"/>
          <w:b/>
          <w:sz w:val="20"/>
          <w:szCs w:val="20"/>
          <w:lang w:val="en-GB"/>
        </w:rPr>
        <w:t xml:space="preserve">: Release-16 supports reception of multiple valid DCIs at the same monitoring occasions and multiplexing of corresponding feedback in same HARQ codebook. </w:t>
      </w:r>
    </w:p>
    <w:p w14:paraId="747BA86C" w14:textId="77777777" w:rsidR="0030131A" w:rsidRDefault="0030131A" w:rsidP="0030131A">
      <w:pPr>
        <w:spacing w:after="0" w:line="240" w:lineRule="auto"/>
        <w:rPr>
          <w:rFonts w:ascii="Times" w:eastAsia="Batang" w:hAnsi="Times" w:cs="Times New Roman"/>
          <w:b/>
          <w:sz w:val="20"/>
          <w:szCs w:val="20"/>
          <w:lang w:val="en-GB"/>
        </w:rPr>
      </w:pPr>
    </w:p>
    <w:p w14:paraId="4650B89D" w14:textId="65A649EF" w:rsidR="0030131A" w:rsidRDefault="0030131A" w:rsidP="0030131A">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w:t>
      </w:r>
      <w:r w:rsidR="004A78AE">
        <w:rPr>
          <w:rFonts w:ascii="Times" w:eastAsia="Batang" w:hAnsi="Times" w:cs="Times New Roman"/>
          <w:b/>
          <w:sz w:val="20"/>
          <w:szCs w:val="20"/>
          <w:lang w:val="en-GB"/>
        </w:rPr>
        <w:t>2</w:t>
      </w:r>
      <w:r>
        <w:rPr>
          <w:rFonts w:ascii="Times" w:eastAsia="Batang" w:hAnsi="Times" w:cs="Times New Roman"/>
          <w:b/>
          <w:sz w:val="20"/>
          <w:szCs w:val="20"/>
          <w:lang w:val="en-GB"/>
        </w:rPr>
        <w:t>: Update HARQ-ACK codebook and PUCCH resource determination to enable reception of multiple valid DCIs at the same monitoring occasions and multiplexing of corresponding feedback in same HARQ codebook.</w:t>
      </w:r>
    </w:p>
    <w:p w14:paraId="5C60B968" w14:textId="77777777" w:rsidR="0030131A" w:rsidRPr="0030131A" w:rsidRDefault="0030131A" w:rsidP="0030131A">
      <w:pPr>
        <w:spacing w:after="0" w:line="240" w:lineRule="auto"/>
        <w:rPr>
          <w:rFonts w:ascii="Times" w:eastAsia="Batang" w:hAnsi="Times" w:cs="Times New Roman"/>
          <w:b/>
          <w:sz w:val="20"/>
          <w:szCs w:val="20"/>
          <w:lang w:val="en-GB"/>
        </w:rPr>
      </w:pPr>
    </w:p>
    <w:p w14:paraId="62D802FB" w14:textId="0687A536" w:rsidR="000916B4" w:rsidRPr="007258DD" w:rsidRDefault="000916B4" w:rsidP="000916B4">
      <w:pPr>
        <w:pStyle w:val="BodyText"/>
      </w:pPr>
    </w:p>
    <w:p w14:paraId="12170BB1" w14:textId="02B1B0A3" w:rsidR="000916B4" w:rsidRPr="00B53150" w:rsidRDefault="005A01A6" w:rsidP="005B7CDF">
      <w:pPr>
        <w:pStyle w:val="references"/>
        <w:numPr>
          <w:ilvl w:val="0"/>
          <w:numId w:val="0"/>
        </w:numPr>
        <w:spacing w:line="240" w:lineRule="auto"/>
        <w:ind w:left="360" w:hanging="360"/>
        <w:rPr>
          <w:sz w:val="36"/>
          <w:szCs w:val="36"/>
        </w:rPr>
      </w:pPr>
      <w:bookmarkStart w:id="2" w:name="_In-sequence_SDU_delivery"/>
      <w:bookmarkEnd w:id="2"/>
      <w:r w:rsidRPr="00B53150">
        <w:rPr>
          <w:sz w:val="36"/>
          <w:szCs w:val="36"/>
        </w:rPr>
        <w:t>References</w:t>
      </w:r>
    </w:p>
    <w:p w14:paraId="75D21CC0" w14:textId="256031FB" w:rsidR="005A01A6" w:rsidRPr="0025349A" w:rsidRDefault="005A01A6" w:rsidP="005B7CDF">
      <w:pPr>
        <w:pStyle w:val="references"/>
        <w:numPr>
          <w:ilvl w:val="0"/>
          <w:numId w:val="0"/>
        </w:numPr>
        <w:spacing w:line="240" w:lineRule="auto"/>
        <w:ind w:left="360" w:hanging="360"/>
        <w:rPr>
          <w:sz w:val="20"/>
          <w:szCs w:val="20"/>
        </w:rPr>
      </w:pPr>
      <w:r w:rsidRPr="0025349A">
        <w:rPr>
          <w:sz w:val="20"/>
          <w:szCs w:val="20"/>
        </w:rPr>
        <w:t xml:space="preserve">[1] </w:t>
      </w:r>
      <w:r w:rsidR="004A78AE" w:rsidRPr="004A78AE">
        <w:rPr>
          <w:sz w:val="20"/>
          <w:szCs w:val="20"/>
        </w:rPr>
        <w:t>R1-2002842</w:t>
      </w:r>
      <w:r w:rsidRPr="0025349A">
        <w:rPr>
          <w:sz w:val="20"/>
          <w:szCs w:val="20"/>
        </w:rPr>
        <w:tab/>
      </w:r>
      <w:r w:rsidR="004A78AE" w:rsidRPr="004A78AE">
        <w:rPr>
          <w:sz w:val="20"/>
          <w:szCs w:val="20"/>
        </w:rPr>
        <w:t>FL summary on cross-carrier scheduling with different numerology</w:t>
      </w:r>
      <w:r w:rsidR="004A78AE" w:rsidRPr="004A78AE">
        <w:rPr>
          <w:sz w:val="20"/>
          <w:szCs w:val="20"/>
        </w:rPr>
        <w:tab/>
        <w:t xml:space="preserve"> - conclusion after the email discussion</w:t>
      </w:r>
      <w:r w:rsidRPr="0025349A">
        <w:rPr>
          <w:sz w:val="20"/>
          <w:szCs w:val="20"/>
        </w:rPr>
        <w:tab/>
        <w:t>Nokia</w:t>
      </w:r>
    </w:p>
    <w:sectPr w:rsidR="005A01A6" w:rsidRPr="0025349A"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10801" w14:textId="77777777" w:rsidR="00A16B09" w:rsidRDefault="00A16B09">
      <w:r>
        <w:separator/>
      </w:r>
    </w:p>
  </w:endnote>
  <w:endnote w:type="continuationSeparator" w:id="0">
    <w:p w14:paraId="4C633983" w14:textId="77777777" w:rsidR="00A16B09" w:rsidRDefault="00A16B09">
      <w:r>
        <w:continuationSeparator/>
      </w:r>
    </w:p>
  </w:endnote>
  <w:endnote w:type="continuationNotice" w:id="1">
    <w:p w14:paraId="0C67A3C5" w14:textId="77777777" w:rsidR="00A16B09" w:rsidRDefault="00A16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C4E45" w:rsidRDefault="00EC4E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FAF29" w14:textId="77777777" w:rsidR="00A16B09" w:rsidRDefault="00A16B09">
      <w:r>
        <w:separator/>
      </w:r>
    </w:p>
  </w:footnote>
  <w:footnote w:type="continuationSeparator" w:id="0">
    <w:p w14:paraId="0956CC14" w14:textId="77777777" w:rsidR="00A16B09" w:rsidRDefault="00A16B09">
      <w:r>
        <w:continuationSeparator/>
      </w:r>
    </w:p>
  </w:footnote>
  <w:footnote w:type="continuationNotice" w:id="1">
    <w:p w14:paraId="64D9C05D" w14:textId="77777777" w:rsidR="00A16B09" w:rsidRDefault="00A16B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C4E45" w:rsidRDefault="00EC4E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F067F9"/>
    <w:multiLevelType w:val="hybridMultilevel"/>
    <w:tmpl w:val="2B00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0"/>
  </w:num>
  <w:num w:numId="6">
    <w:abstractNumId w:val="13"/>
  </w:num>
  <w:num w:numId="7">
    <w:abstractNumId w:val="2"/>
  </w:num>
  <w:num w:numId="8">
    <w:abstractNumId w:val="3"/>
  </w:num>
  <w:num w:numId="9">
    <w:abstractNumId w:val="1"/>
  </w:num>
  <w:num w:numId="10">
    <w:abstractNumId w:val="15"/>
  </w:num>
  <w:num w:numId="11">
    <w:abstractNumId w:val="5"/>
  </w:num>
  <w:num w:numId="12">
    <w:abstractNumId w:val="14"/>
  </w:num>
  <w:num w:numId="13">
    <w:abstractNumId w:val="11"/>
  </w:num>
  <w:num w:numId="14">
    <w:abstractNumId w:val="6"/>
  </w:num>
  <w:num w:numId="15">
    <w:abstractNumId w:val="7"/>
  </w:num>
  <w:num w:numId="16">
    <w:abstractNumId w:val="4"/>
  </w:num>
  <w:num w:numId="17">
    <w:abstractNumId w:val="12"/>
  </w:num>
  <w:num w:numId="1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02AF"/>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0770"/>
    <w:rsid w:val="000513CA"/>
    <w:rsid w:val="00052A07"/>
    <w:rsid w:val="000531E0"/>
    <w:rsid w:val="000534E3"/>
    <w:rsid w:val="0005606A"/>
    <w:rsid w:val="00057117"/>
    <w:rsid w:val="000616E7"/>
    <w:rsid w:val="0006487E"/>
    <w:rsid w:val="00065E1A"/>
    <w:rsid w:val="000672F6"/>
    <w:rsid w:val="0007257D"/>
    <w:rsid w:val="00077E5F"/>
    <w:rsid w:val="0008036A"/>
    <w:rsid w:val="00081AE6"/>
    <w:rsid w:val="0008359A"/>
    <w:rsid w:val="000855EB"/>
    <w:rsid w:val="00085B52"/>
    <w:rsid w:val="000866F2"/>
    <w:rsid w:val="0009009F"/>
    <w:rsid w:val="00090656"/>
    <w:rsid w:val="00091557"/>
    <w:rsid w:val="000916B4"/>
    <w:rsid w:val="000924C1"/>
    <w:rsid w:val="000924F0"/>
    <w:rsid w:val="00093474"/>
    <w:rsid w:val="0009510F"/>
    <w:rsid w:val="00095CCA"/>
    <w:rsid w:val="000A0DB2"/>
    <w:rsid w:val="000A1B7B"/>
    <w:rsid w:val="000A5695"/>
    <w:rsid w:val="000A56F2"/>
    <w:rsid w:val="000A7208"/>
    <w:rsid w:val="000A7524"/>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177F"/>
    <w:rsid w:val="000F3BE9"/>
    <w:rsid w:val="000F3D76"/>
    <w:rsid w:val="000F3DD1"/>
    <w:rsid w:val="000F3F6C"/>
    <w:rsid w:val="000F4A9D"/>
    <w:rsid w:val="000F6DF3"/>
    <w:rsid w:val="001005FF"/>
    <w:rsid w:val="001011D9"/>
    <w:rsid w:val="00102FC9"/>
    <w:rsid w:val="00103D1F"/>
    <w:rsid w:val="001062FB"/>
    <w:rsid w:val="001063E6"/>
    <w:rsid w:val="00110CD9"/>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52B"/>
    <w:rsid w:val="00154255"/>
    <w:rsid w:val="001543F7"/>
    <w:rsid w:val="00154B2D"/>
    <w:rsid w:val="001551B5"/>
    <w:rsid w:val="00161845"/>
    <w:rsid w:val="001659C1"/>
    <w:rsid w:val="00173A8E"/>
    <w:rsid w:val="0017502C"/>
    <w:rsid w:val="0018143F"/>
    <w:rsid w:val="00181FF8"/>
    <w:rsid w:val="0018405A"/>
    <w:rsid w:val="00190AC1"/>
    <w:rsid w:val="00192691"/>
    <w:rsid w:val="0019341A"/>
    <w:rsid w:val="0019705D"/>
    <w:rsid w:val="00197DF9"/>
    <w:rsid w:val="001A1987"/>
    <w:rsid w:val="001A1C27"/>
    <w:rsid w:val="001A2564"/>
    <w:rsid w:val="001A5088"/>
    <w:rsid w:val="001A6173"/>
    <w:rsid w:val="001A6CBA"/>
    <w:rsid w:val="001B0D97"/>
    <w:rsid w:val="001B171E"/>
    <w:rsid w:val="001B402D"/>
    <w:rsid w:val="001B5A5D"/>
    <w:rsid w:val="001C1B09"/>
    <w:rsid w:val="001C1CE5"/>
    <w:rsid w:val="001C3D2A"/>
    <w:rsid w:val="001C7EF2"/>
    <w:rsid w:val="001D51BA"/>
    <w:rsid w:val="001D53E7"/>
    <w:rsid w:val="001D6342"/>
    <w:rsid w:val="001D6D53"/>
    <w:rsid w:val="001E58E2"/>
    <w:rsid w:val="001E7AED"/>
    <w:rsid w:val="001F00C1"/>
    <w:rsid w:val="001F3916"/>
    <w:rsid w:val="001F54C5"/>
    <w:rsid w:val="001F662C"/>
    <w:rsid w:val="001F6803"/>
    <w:rsid w:val="001F7074"/>
    <w:rsid w:val="00200490"/>
    <w:rsid w:val="002008B5"/>
    <w:rsid w:val="00201F3A"/>
    <w:rsid w:val="002021EF"/>
    <w:rsid w:val="00203F96"/>
    <w:rsid w:val="0020473F"/>
    <w:rsid w:val="00205C44"/>
    <w:rsid w:val="002069B2"/>
    <w:rsid w:val="00207FA3"/>
    <w:rsid w:val="00214DA8"/>
    <w:rsid w:val="00215423"/>
    <w:rsid w:val="002155DE"/>
    <w:rsid w:val="002158FA"/>
    <w:rsid w:val="00220600"/>
    <w:rsid w:val="002224DB"/>
    <w:rsid w:val="00223FCB"/>
    <w:rsid w:val="002252C3"/>
    <w:rsid w:val="00225C54"/>
    <w:rsid w:val="002303D3"/>
    <w:rsid w:val="00230765"/>
    <w:rsid w:val="00230D18"/>
    <w:rsid w:val="002319E4"/>
    <w:rsid w:val="002334AF"/>
    <w:rsid w:val="002339BD"/>
    <w:rsid w:val="00235632"/>
    <w:rsid w:val="00235872"/>
    <w:rsid w:val="00240948"/>
    <w:rsid w:val="00241559"/>
    <w:rsid w:val="00241E19"/>
    <w:rsid w:val="002435B3"/>
    <w:rsid w:val="002458EB"/>
    <w:rsid w:val="002500C8"/>
    <w:rsid w:val="0025349A"/>
    <w:rsid w:val="0025455F"/>
    <w:rsid w:val="00255108"/>
    <w:rsid w:val="00257543"/>
    <w:rsid w:val="00260A57"/>
    <w:rsid w:val="00260D12"/>
    <w:rsid w:val="002617E7"/>
    <w:rsid w:val="00264228"/>
    <w:rsid w:val="00264334"/>
    <w:rsid w:val="0026473E"/>
    <w:rsid w:val="00264751"/>
    <w:rsid w:val="00266214"/>
    <w:rsid w:val="00267C83"/>
    <w:rsid w:val="0027144F"/>
    <w:rsid w:val="00271813"/>
    <w:rsid w:val="00271F3A"/>
    <w:rsid w:val="00273278"/>
    <w:rsid w:val="002737F4"/>
    <w:rsid w:val="002772A3"/>
    <w:rsid w:val="002805F5"/>
    <w:rsid w:val="00280751"/>
    <w:rsid w:val="0028280A"/>
    <w:rsid w:val="002842A3"/>
    <w:rsid w:val="00286ACD"/>
    <w:rsid w:val="00287838"/>
    <w:rsid w:val="002907B5"/>
    <w:rsid w:val="00291559"/>
    <w:rsid w:val="00292EB7"/>
    <w:rsid w:val="00296227"/>
    <w:rsid w:val="00296F44"/>
    <w:rsid w:val="0029777D"/>
    <w:rsid w:val="002A055E"/>
    <w:rsid w:val="002A0B6E"/>
    <w:rsid w:val="002A1D4E"/>
    <w:rsid w:val="002A2869"/>
    <w:rsid w:val="002A7F5E"/>
    <w:rsid w:val="002B10DA"/>
    <w:rsid w:val="002B24D6"/>
    <w:rsid w:val="002B39DD"/>
    <w:rsid w:val="002C1C98"/>
    <w:rsid w:val="002C3A3E"/>
    <w:rsid w:val="002C410E"/>
    <w:rsid w:val="002C41E6"/>
    <w:rsid w:val="002C6C20"/>
    <w:rsid w:val="002C7E1F"/>
    <w:rsid w:val="002D071A"/>
    <w:rsid w:val="002D34B2"/>
    <w:rsid w:val="002D48B0"/>
    <w:rsid w:val="002D5B37"/>
    <w:rsid w:val="002D6B7A"/>
    <w:rsid w:val="002D7637"/>
    <w:rsid w:val="002E0733"/>
    <w:rsid w:val="002E17F2"/>
    <w:rsid w:val="002E57A4"/>
    <w:rsid w:val="002E7CAE"/>
    <w:rsid w:val="002F2045"/>
    <w:rsid w:val="002F2771"/>
    <w:rsid w:val="002F37A9"/>
    <w:rsid w:val="00300522"/>
    <w:rsid w:val="0030131A"/>
    <w:rsid w:val="00301CE6"/>
    <w:rsid w:val="0030256B"/>
    <w:rsid w:val="003038C2"/>
    <w:rsid w:val="0030501F"/>
    <w:rsid w:val="00305581"/>
    <w:rsid w:val="00305C15"/>
    <w:rsid w:val="00305C55"/>
    <w:rsid w:val="00307BA1"/>
    <w:rsid w:val="00311702"/>
    <w:rsid w:val="00311B9B"/>
    <w:rsid w:val="00311E82"/>
    <w:rsid w:val="00313FD6"/>
    <w:rsid w:val="003143BD"/>
    <w:rsid w:val="00315363"/>
    <w:rsid w:val="00315A44"/>
    <w:rsid w:val="00315FA3"/>
    <w:rsid w:val="003171D7"/>
    <w:rsid w:val="003203ED"/>
    <w:rsid w:val="0032224B"/>
    <w:rsid w:val="00322C9F"/>
    <w:rsid w:val="00324D23"/>
    <w:rsid w:val="00331751"/>
    <w:rsid w:val="00331E66"/>
    <w:rsid w:val="00334579"/>
    <w:rsid w:val="00335858"/>
    <w:rsid w:val="00336BDA"/>
    <w:rsid w:val="00342BD7"/>
    <w:rsid w:val="00346DB5"/>
    <w:rsid w:val="003477B1"/>
    <w:rsid w:val="00357111"/>
    <w:rsid w:val="00357380"/>
    <w:rsid w:val="003602D9"/>
    <w:rsid w:val="003604CE"/>
    <w:rsid w:val="00361777"/>
    <w:rsid w:val="00370B10"/>
    <w:rsid w:val="00370E47"/>
    <w:rsid w:val="00370F8E"/>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6C04"/>
    <w:rsid w:val="003C7806"/>
    <w:rsid w:val="003C7932"/>
    <w:rsid w:val="003D109F"/>
    <w:rsid w:val="003D1F2D"/>
    <w:rsid w:val="003D2478"/>
    <w:rsid w:val="003D3C45"/>
    <w:rsid w:val="003D5B1F"/>
    <w:rsid w:val="003E15FA"/>
    <w:rsid w:val="003E55E4"/>
    <w:rsid w:val="003E74E3"/>
    <w:rsid w:val="003F05C7"/>
    <w:rsid w:val="003F1C72"/>
    <w:rsid w:val="003F2CD4"/>
    <w:rsid w:val="003F6BBE"/>
    <w:rsid w:val="0040000E"/>
    <w:rsid w:val="004000AB"/>
    <w:rsid w:val="004000E8"/>
    <w:rsid w:val="004014F2"/>
    <w:rsid w:val="00401574"/>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2D28"/>
    <w:rsid w:val="004669E2"/>
    <w:rsid w:val="00467D0C"/>
    <w:rsid w:val="00470C31"/>
    <w:rsid w:val="00471DE0"/>
    <w:rsid w:val="00472241"/>
    <w:rsid w:val="004734D0"/>
    <w:rsid w:val="0047556B"/>
    <w:rsid w:val="00475ECD"/>
    <w:rsid w:val="00477768"/>
    <w:rsid w:val="004927AB"/>
    <w:rsid w:val="00492BC5"/>
    <w:rsid w:val="00495A9A"/>
    <w:rsid w:val="004964F1"/>
    <w:rsid w:val="004A16BC"/>
    <w:rsid w:val="004A2B94"/>
    <w:rsid w:val="004A6437"/>
    <w:rsid w:val="004A78AE"/>
    <w:rsid w:val="004A7CFC"/>
    <w:rsid w:val="004B1BBE"/>
    <w:rsid w:val="004B258F"/>
    <w:rsid w:val="004B3EF4"/>
    <w:rsid w:val="004B5780"/>
    <w:rsid w:val="004B6F6A"/>
    <w:rsid w:val="004B7C0C"/>
    <w:rsid w:val="004C3898"/>
    <w:rsid w:val="004D30D7"/>
    <w:rsid w:val="004D36B1"/>
    <w:rsid w:val="004D7EBD"/>
    <w:rsid w:val="004E2680"/>
    <w:rsid w:val="004E28F9"/>
    <w:rsid w:val="004E462E"/>
    <w:rsid w:val="004E56DC"/>
    <w:rsid w:val="004E76F4"/>
    <w:rsid w:val="004E78D1"/>
    <w:rsid w:val="004F0B4E"/>
    <w:rsid w:val="004F0B6C"/>
    <w:rsid w:val="004F2078"/>
    <w:rsid w:val="004F4DA3"/>
    <w:rsid w:val="004F7D0A"/>
    <w:rsid w:val="004F7F32"/>
    <w:rsid w:val="0050544E"/>
    <w:rsid w:val="00505D9B"/>
    <w:rsid w:val="00506557"/>
    <w:rsid w:val="0050677A"/>
    <w:rsid w:val="00510266"/>
    <w:rsid w:val="005108D8"/>
    <w:rsid w:val="005116F9"/>
    <w:rsid w:val="00511BA8"/>
    <w:rsid w:val="00512267"/>
    <w:rsid w:val="00514599"/>
    <w:rsid w:val="005153A7"/>
    <w:rsid w:val="005219CF"/>
    <w:rsid w:val="00522903"/>
    <w:rsid w:val="00525D21"/>
    <w:rsid w:val="0053109D"/>
    <w:rsid w:val="00532C26"/>
    <w:rsid w:val="00534B59"/>
    <w:rsid w:val="00536759"/>
    <w:rsid w:val="00536E7A"/>
    <w:rsid w:val="00537C62"/>
    <w:rsid w:val="00541165"/>
    <w:rsid w:val="00546970"/>
    <w:rsid w:val="00554E19"/>
    <w:rsid w:val="0056121F"/>
    <w:rsid w:val="00572505"/>
    <w:rsid w:val="00572869"/>
    <w:rsid w:val="00575477"/>
    <w:rsid w:val="00582809"/>
    <w:rsid w:val="0058682A"/>
    <w:rsid w:val="0058798C"/>
    <w:rsid w:val="005900FA"/>
    <w:rsid w:val="0059225E"/>
    <w:rsid w:val="0059325C"/>
    <w:rsid w:val="005935A4"/>
    <w:rsid w:val="005948C2"/>
    <w:rsid w:val="00595DCA"/>
    <w:rsid w:val="0059779B"/>
    <w:rsid w:val="00597B36"/>
    <w:rsid w:val="005A01A6"/>
    <w:rsid w:val="005A209A"/>
    <w:rsid w:val="005A662D"/>
    <w:rsid w:val="005B1409"/>
    <w:rsid w:val="005B35D7"/>
    <w:rsid w:val="005B392A"/>
    <w:rsid w:val="005B3AA3"/>
    <w:rsid w:val="005B6F83"/>
    <w:rsid w:val="005B7CDF"/>
    <w:rsid w:val="005C2C9F"/>
    <w:rsid w:val="005C74FB"/>
    <w:rsid w:val="005D0693"/>
    <w:rsid w:val="005D1602"/>
    <w:rsid w:val="005D3B29"/>
    <w:rsid w:val="005E385F"/>
    <w:rsid w:val="005E56EE"/>
    <w:rsid w:val="005E58C8"/>
    <w:rsid w:val="005E5B81"/>
    <w:rsid w:val="005F2CB1"/>
    <w:rsid w:val="005F3025"/>
    <w:rsid w:val="005F55E6"/>
    <w:rsid w:val="005F618C"/>
    <w:rsid w:val="005F6634"/>
    <w:rsid w:val="005F6F9E"/>
    <w:rsid w:val="005F70BD"/>
    <w:rsid w:val="0060283C"/>
    <w:rsid w:val="00604F14"/>
    <w:rsid w:val="00610287"/>
    <w:rsid w:val="00611B83"/>
    <w:rsid w:val="00613257"/>
    <w:rsid w:val="006201FF"/>
    <w:rsid w:val="00620A71"/>
    <w:rsid w:val="00620D80"/>
    <w:rsid w:val="00621556"/>
    <w:rsid w:val="00621CF6"/>
    <w:rsid w:val="006234A6"/>
    <w:rsid w:val="00623EDB"/>
    <w:rsid w:val="00630001"/>
    <w:rsid w:val="006311B3"/>
    <w:rsid w:val="0063284C"/>
    <w:rsid w:val="00636398"/>
    <w:rsid w:val="006368D3"/>
    <w:rsid w:val="006377EC"/>
    <w:rsid w:val="0064151F"/>
    <w:rsid w:val="00641533"/>
    <w:rsid w:val="006419B3"/>
    <w:rsid w:val="0064208D"/>
    <w:rsid w:val="00642955"/>
    <w:rsid w:val="00643475"/>
    <w:rsid w:val="0064348E"/>
    <w:rsid w:val="0064396A"/>
    <w:rsid w:val="0064624E"/>
    <w:rsid w:val="0065033A"/>
    <w:rsid w:val="00650AB9"/>
    <w:rsid w:val="00655733"/>
    <w:rsid w:val="00655ACD"/>
    <w:rsid w:val="00656A92"/>
    <w:rsid w:val="00656DDE"/>
    <w:rsid w:val="0065778D"/>
    <w:rsid w:val="0066011D"/>
    <w:rsid w:val="006607C0"/>
    <w:rsid w:val="006613A6"/>
    <w:rsid w:val="00662755"/>
    <w:rsid w:val="006627A2"/>
    <w:rsid w:val="006634E6"/>
    <w:rsid w:val="006655EE"/>
    <w:rsid w:val="00666CA4"/>
    <w:rsid w:val="00667EE7"/>
    <w:rsid w:val="00670922"/>
    <w:rsid w:val="00670BE1"/>
    <w:rsid w:val="0067218F"/>
    <w:rsid w:val="006741F2"/>
    <w:rsid w:val="00674CC3"/>
    <w:rsid w:val="00675C72"/>
    <w:rsid w:val="006771F9"/>
    <w:rsid w:val="006776D7"/>
    <w:rsid w:val="00681003"/>
    <w:rsid w:val="006817C9"/>
    <w:rsid w:val="00683370"/>
    <w:rsid w:val="00683ECE"/>
    <w:rsid w:val="00695FC2"/>
    <w:rsid w:val="00696949"/>
    <w:rsid w:val="00696C81"/>
    <w:rsid w:val="00697052"/>
    <w:rsid w:val="006A46FB"/>
    <w:rsid w:val="006A5E28"/>
    <w:rsid w:val="006A6173"/>
    <w:rsid w:val="006A697B"/>
    <w:rsid w:val="006A7AFF"/>
    <w:rsid w:val="006A7BDF"/>
    <w:rsid w:val="006B1816"/>
    <w:rsid w:val="006B2099"/>
    <w:rsid w:val="006B3C8C"/>
    <w:rsid w:val="006B50CF"/>
    <w:rsid w:val="006C03B8"/>
    <w:rsid w:val="006C1557"/>
    <w:rsid w:val="006C2404"/>
    <w:rsid w:val="006C5EC9"/>
    <w:rsid w:val="006C6059"/>
    <w:rsid w:val="006C7522"/>
    <w:rsid w:val="006D18E6"/>
    <w:rsid w:val="006D1984"/>
    <w:rsid w:val="006D2DE6"/>
    <w:rsid w:val="006D6F08"/>
    <w:rsid w:val="006D7918"/>
    <w:rsid w:val="006E062C"/>
    <w:rsid w:val="006E1C82"/>
    <w:rsid w:val="006E209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27BC8"/>
    <w:rsid w:val="007348B1"/>
    <w:rsid w:val="007362A6"/>
    <w:rsid w:val="00736D7D"/>
    <w:rsid w:val="00740E58"/>
    <w:rsid w:val="00742F55"/>
    <w:rsid w:val="007445A0"/>
    <w:rsid w:val="0074524B"/>
    <w:rsid w:val="00745B66"/>
    <w:rsid w:val="00747D8B"/>
    <w:rsid w:val="007505EF"/>
    <w:rsid w:val="00751228"/>
    <w:rsid w:val="00752CFD"/>
    <w:rsid w:val="00752E85"/>
    <w:rsid w:val="007571E1"/>
    <w:rsid w:val="007604B2"/>
    <w:rsid w:val="00760530"/>
    <w:rsid w:val="00764100"/>
    <w:rsid w:val="00764765"/>
    <w:rsid w:val="00765281"/>
    <w:rsid w:val="007663FC"/>
    <w:rsid w:val="007668F8"/>
    <w:rsid w:val="00766BAD"/>
    <w:rsid w:val="007729A2"/>
    <w:rsid w:val="007755F2"/>
    <w:rsid w:val="00776971"/>
    <w:rsid w:val="007771BD"/>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2264"/>
    <w:rsid w:val="007C3D18"/>
    <w:rsid w:val="007C3E03"/>
    <w:rsid w:val="007C45F8"/>
    <w:rsid w:val="007C4DBD"/>
    <w:rsid w:val="007C60BF"/>
    <w:rsid w:val="007C6A07"/>
    <w:rsid w:val="007C75A1"/>
    <w:rsid w:val="007C77A5"/>
    <w:rsid w:val="007D04E5"/>
    <w:rsid w:val="007D5901"/>
    <w:rsid w:val="007D7526"/>
    <w:rsid w:val="007E2BB8"/>
    <w:rsid w:val="007E4610"/>
    <w:rsid w:val="007E4715"/>
    <w:rsid w:val="007E505B"/>
    <w:rsid w:val="007E7091"/>
    <w:rsid w:val="007F1BBF"/>
    <w:rsid w:val="007F35BD"/>
    <w:rsid w:val="007F4C4E"/>
    <w:rsid w:val="007F6E1C"/>
    <w:rsid w:val="00802C0E"/>
    <w:rsid w:val="00803FAE"/>
    <w:rsid w:val="0080605F"/>
    <w:rsid w:val="00807786"/>
    <w:rsid w:val="00810F61"/>
    <w:rsid w:val="00811FCB"/>
    <w:rsid w:val="00812652"/>
    <w:rsid w:val="0081400B"/>
    <w:rsid w:val="008158D6"/>
    <w:rsid w:val="00817196"/>
    <w:rsid w:val="0082107E"/>
    <w:rsid w:val="008235DB"/>
    <w:rsid w:val="00824AB4"/>
    <w:rsid w:val="00825C42"/>
    <w:rsid w:val="00825D25"/>
    <w:rsid w:val="00827D6F"/>
    <w:rsid w:val="00832F73"/>
    <w:rsid w:val="00835213"/>
    <w:rsid w:val="00835F07"/>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4F04"/>
    <w:rsid w:val="00875CD7"/>
    <w:rsid w:val="00876B4D"/>
    <w:rsid w:val="00877F18"/>
    <w:rsid w:val="008835C5"/>
    <w:rsid w:val="00883EEE"/>
    <w:rsid w:val="00884E70"/>
    <w:rsid w:val="008878D9"/>
    <w:rsid w:val="00892C04"/>
    <w:rsid w:val="008941E3"/>
    <w:rsid w:val="00894A88"/>
    <w:rsid w:val="00895386"/>
    <w:rsid w:val="00895DE3"/>
    <w:rsid w:val="008A21FF"/>
    <w:rsid w:val="008A2CE2"/>
    <w:rsid w:val="008A30AC"/>
    <w:rsid w:val="008A44B8"/>
    <w:rsid w:val="008A51A8"/>
    <w:rsid w:val="008A54C7"/>
    <w:rsid w:val="008A77D8"/>
    <w:rsid w:val="008B0483"/>
    <w:rsid w:val="008B120C"/>
    <w:rsid w:val="008B317D"/>
    <w:rsid w:val="008B51A0"/>
    <w:rsid w:val="008B592A"/>
    <w:rsid w:val="008B71F4"/>
    <w:rsid w:val="008B75B1"/>
    <w:rsid w:val="008B7B5C"/>
    <w:rsid w:val="008C0C99"/>
    <w:rsid w:val="008C2017"/>
    <w:rsid w:val="008C4958"/>
    <w:rsid w:val="008C4BAA"/>
    <w:rsid w:val="008C6AE8"/>
    <w:rsid w:val="008C7573"/>
    <w:rsid w:val="008D00A5"/>
    <w:rsid w:val="008D34F1"/>
    <w:rsid w:val="008D39D8"/>
    <w:rsid w:val="008D6D1A"/>
    <w:rsid w:val="008E065E"/>
    <w:rsid w:val="008E07C4"/>
    <w:rsid w:val="008E0927"/>
    <w:rsid w:val="008E1909"/>
    <w:rsid w:val="008F1C4E"/>
    <w:rsid w:val="008F1EAB"/>
    <w:rsid w:val="008F2531"/>
    <w:rsid w:val="008F33DC"/>
    <w:rsid w:val="008F476D"/>
    <w:rsid w:val="008F477F"/>
    <w:rsid w:val="008F52E7"/>
    <w:rsid w:val="008F720D"/>
    <w:rsid w:val="00900588"/>
    <w:rsid w:val="00902350"/>
    <w:rsid w:val="00902743"/>
    <w:rsid w:val="0090336B"/>
    <w:rsid w:val="009053AA"/>
    <w:rsid w:val="0090659D"/>
    <w:rsid w:val="00906939"/>
    <w:rsid w:val="00910B7D"/>
    <w:rsid w:val="00911DFB"/>
    <w:rsid w:val="00912A45"/>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6FA8"/>
    <w:rsid w:val="00947713"/>
    <w:rsid w:val="00950DE7"/>
    <w:rsid w:val="00952029"/>
    <w:rsid w:val="00953920"/>
    <w:rsid w:val="00953D47"/>
    <w:rsid w:val="00953F6E"/>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97EDF"/>
    <w:rsid w:val="00997F0C"/>
    <w:rsid w:val="009A0FBA"/>
    <w:rsid w:val="009A1601"/>
    <w:rsid w:val="009A3BB6"/>
    <w:rsid w:val="009A462D"/>
    <w:rsid w:val="009A48C5"/>
    <w:rsid w:val="009A4AF5"/>
    <w:rsid w:val="009A5CBA"/>
    <w:rsid w:val="009B0BE6"/>
    <w:rsid w:val="009B1F30"/>
    <w:rsid w:val="009B2C23"/>
    <w:rsid w:val="009B3AC2"/>
    <w:rsid w:val="009B3FE7"/>
    <w:rsid w:val="009B4DF4"/>
    <w:rsid w:val="009B564E"/>
    <w:rsid w:val="009B712B"/>
    <w:rsid w:val="009B7E87"/>
    <w:rsid w:val="009C0169"/>
    <w:rsid w:val="009C319A"/>
    <w:rsid w:val="009C403E"/>
    <w:rsid w:val="009C75C5"/>
    <w:rsid w:val="009D1B92"/>
    <w:rsid w:val="009D4FF0"/>
    <w:rsid w:val="009D703C"/>
    <w:rsid w:val="009D718F"/>
    <w:rsid w:val="009D72EC"/>
    <w:rsid w:val="009E068F"/>
    <w:rsid w:val="009E14E0"/>
    <w:rsid w:val="009E35DB"/>
    <w:rsid w:val="009E47A3"/>
    <w:rsid w:val="009E6EFB"/>
    <w:rsid w:val="009F08F3"/>
    <w:rsid w:val="009F344F"/>
    <w:rsid w:val="009F6BBD"/>
    <w:rsid w:val="00A01459"/>
    <w:rsid w:val="00A01FA7"/>
    <w:rsid w:val="00A031D8"/>
    <w:rsid w:val="00A048A8"/>
    <w:rsid w:val="00A04F49"/>
    <w:rsid w:val="00A13E54"/>
    <w:rsid w:val="00A16B09"/>
    <w:rsid w:val="00A17F63"/>
    <w:rsid w:val="00A2193B"/>
    <w:rsid w:val="00A2351A"/>
    <w:rsid w:val="00A264A9"/>
    <w:rsid w:val="00A26AE0"/>
    <w:rsid w:val="00A26DCF"/>
    <w:rsid w:val="00A27785"/>
    <w:rsid w:val="00A30187"/>
    <w:rsid w:val="00A3448A"/>
    <w:rsid w:val="00A35A2C"/>
    <w:rsid w:val="00A36297"/>
    <w:rsid w:val="00A41E2B"/>
    <w:rsid w:val="00A45B74"/>
    <w:rsid w:val="00A460CB"/>
    <w:rsid w:val="00A52E1D"/>
    <w:rsid w:val="00A54188"/>
    <w:rsid w:val="00A57A6C"/>
    <w:rsid w:val="00A6075E"/>
    <w:rsid w:val="00A61499"/>
    <w:rsid w:val="00A62A77"/>
    <w:rsid w:val="00A63483"/>
    <w:rsid w:val="00A648BB"/>
    <w:rsid w:val="00A64E00"/>
    <w:rsid w:val="00A657D7"/>
    <w:rsid w:val="00A660AC"/>
    <w:rsid w:val="00A67E6C"/>
    <w:rsid w:val="00A71B99"/>
    <w:rsid w:val="00A739D0"/>
    <w:rsid w:val="00A74527"/>
    <w:rsid w:val="00A761D4"/>
    <w:rsid w:val="00A77EC4"/>
    <w:rsid w:val="00A8065A"/>
    <w:rsid w:val="00A92879"/>
    <w:rsid w:val="00A9442A"/>
    <w:rsid w:val="00A96107"/>
    <w:rsid w:val="00AA016F"/>
    <w:rsid w:val="00AA1ED6"/>
    <w:rsid w:val="00AA51D6"/>
    <w:rsid w:val="00AA6F64"/>
    <w:rsid w:val="00AB0BC8"/>
    <w:rsid w:val="00AB11CA"/>
    <w:rsid w:val="00AB14D9"/>
    <w:rsid w:val="00AB2C69"/>
    <w:rsid w:val="00AB2FB9"/>
    <w:rsid w:val="00AB4AB8"/>
    <w:rsid w:val="00AB655E"/>
    <w:rsid w:val="00AB6C06"/>
    <w:rsid w:val="00AC007F"/>
    <w:rsid w:val="00AC1602"/>
    <w:rsid w:val="00AC2ECD"/>
    <w:rsid w:val="00AC3119"/>
    <w:rsid w:val="00AC49FB"/>
    <w:rsid w:val="00AC5A10"/>
    <w:rsid w:val="00AC7D85"/>
    <w:rsid w:val="00AD0AA3"/>
    <w:rsid w:val="00AD2ED0"/>
    <w:rsid w:val="00AD3F94"/>
    <w:rsid w:val="00AD4A5A"/>
    <w:rsid w:val="00AD625B"/>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3ABB"/>
    <w:rsid w:val="00B2763F"/>
    <w:rsid w:val="00B27AAC"/>
    <w:rsid w:val="00B30929"/>
    <w:rsid w:val="00B36AFA"/>
    <w:rsid w:val="00B372AA"/>
    <w:rsid w:val="00B40445"/>
    <w:rsid w:val="00B409E0"/>
    <w:rsid w:val="00B417E7"/>
    <w:rsid w:val="00B41888"/>
    <w:rsid w:val="00B45A52"/>
    <w:rsid w:val="00B46175"/>
    <w:rsid w:val="00B50179"/>
    <w:rsid w:val="00B53150"/>
    <w:rsid w:val="00B548B7"/>
    <w:rsid w:val="00B54D57"/>
    <w:rsid w:val="00B664C7"/>
    <w:rsid w:val="00B665F7"/>
    <w:rsid w:val="00B739F6"/>
    <w:rsid w:val="00B8094D"/>
    <w:rsid w:val="00B814DD"/>
    <w:rsid w:val="00B81A6C"/>
    <w:rsid w:val="00B85DE5"/>
    <w:rsid w:val="00B90F73"/>
    <w:rsid w:val="00B93B59"/>
    <w:rsid w:val="00B93FDC"/>
    <w:rsid w:val="00B9406A"/>
    <w:rsid w:val="00B95ACB"/>
    <w:rsid w:val="00BA2280"/>
    <w:rsid w:val="00BA2A08"/>
    <w:rsid w:val="00BA4A05"/>
    <w:rsid w:val="00BA4CBC"/>
    <w:rsid w:val="00BA56D2"/>
    <w:rsid w:val="00BA645C"/>
    <w:rsid w:val="00BA76E0"/>
    <w:rsid w:val="00BB0916"/>
    <w:rsid w:val="00BB2A25"/>
    <w:rsid w:val="00BB51E7"/>
    <w:rsid w:val="00BB51E9"/>
    <w:rsid w:val="00BC0CCC"/>
    <w:rsid w:val="00BC0FDC"/>
    <w:rsid w:val="00BC230F"/>
    <w:rsid w:val="00BC3053"/>
    <w:rsid w:val="00BC4D2E"/>
    <w:rsid w:val="00BD48AC"/>
    <w:rsid w:val="00BD5D17"/>
    <w:rsid w:val="00BD5F1A"/>
    <w:rsid w:val="00BE1234"/>
    <w:rsid w:val="00BE2FA6"/>
    <w:rsid w:val="00BE333F"/>
    <w:rsid w:val="00BE7406"/>
    <w:rsid w:val="00BE7603"/>
    <w:rsid w:val="00BF3279"/>
    <w:rsid w:val="00BF74C7"/>
    <w:rsid w:val="00C015F1"/>
    <w:rsid w:val="00C01F33"/>
    <w:rsid w:val="00C027D2"/>
    <w:rsid w:val="00C02AFC"/>
    <w:rsid w:val="00C02CC6"/>
    <w:rsid w:val="00C040F7"/>
    <w:rsid w:val="00C043D8"/>
    <w:rsid w:val="00C044AB"/>
    <w:rsid w:val="00C05706"/>
    <w:rsid w:val="00C07377"/>
    <w:rsid w:val="00C10478"/>
    <w:rsid w:val="00C12107"/>
    <w:rsid w:val="00C14D4B"/>
    <w:rsid w:val="00C154BB"/>
    <w:rsid w:val="00C158A6"/>
    <w:rsid w:val="00C242DB"/>
    <w:rsid w:val="00C279B5"/>
    <w:rsid w:val="00C27C45"/>
    <w:rsid w:val="00C36E4C"/>
    <w:rsid w:val="00C3719D"/>
    <w:rsid w:val="00C37CB2"/>
    <w:rsid w:val="00C41009"/>
    <w:rsid w:val="00C45E5E"/>
    <w:rsid w:val="00C473A5"/>
    <w:rsid w:val="00C54995"/>
    <w:rsid w:val="00C54D41"/>
    <w:rsid w:val="00C562CF"/>
    <w:rsid w:val="00C56DCC"/>
    <w:rsid w:val="00C56F24"/>
    <w:rsid w:val="00C60783"/>
    <w:rsid w:val="00C64672"/>
    <w:rsid w:val="00C70697"/>
    <w:rsid w:val="00C70AF8"/>
    <w:rsid w:val="00C72093"/>
    <w:rsid w:val="00C72EF4"/>
    <w:rsid w:val="00C7363B"/>
    <w:rsid w:val="00C744FE"/>
    <w:rsid w:val="00C74808"/>
    <w:rsid w:val="00C74E23"/>
    <w:rsid w:val="00C75D2F"/>
    <w:rsid w:val="00C767BE"/>
    <w:rsid w:val="00C76E3C"/>
    <w:rsid w:val="00C81568"/>
    <w:rsid w:val="00C860DF"/>
    <w:rsid w:val="00C9027A"/>
    <w:rsid w:val="00C9068E"/>
    <w:rsid w:val="00C93814"/>
    <w:rsid w:val="00C93C4B"/>
    <w:rsid w:val="00C944AB"/>
    <w:rsid w:val="00C95B40"/>
    <w:rsid w:val="00CA1ED8"/>
    <w:rsid w:val="00CA3B74"/>
    <w:rsid w:val="00CB1F63"/>
    <w:rsid w:val="00CB7170"/>
    <w:rsid w:val="00CC040E"/>
    <w:rsid w:val="00CC111F"/>
    <w:rsid w:val="00CC2011"/>
    <w:rsid w:val="00CC3EA0"/>
    <w:rsid w:val="00CC7B45"/>
    <w:rsid w:val="00CD1188"/>
    <w:rsid w:val="00CD2ED1"/>
    <w:rsid w:val="00CD337B"/>
    <w:rsid w:val="00CE0424"/>
    <w:rsid w:val="00CE0BF7"/>
    <w:rsid w:val="00CE25BF"/>
    <w:rsid w:val="00CE653C"/>
    <w:rsid w:val="00CE7561"/>
    <w:rsid w:val="00CF1354"/>
    <w:rsid w:val="00CF2323"/>
    <w:rsid w:val="00CF3B1F"/>
    <w:rsid w:val="00CF3BF6"/>
    <w:rsid w:val="00CF625B"/>
    <w:rsid w:val="00CF687E"/>
    <w:rsid w:val="00D0349B"/>
    <w:rsid w:val="00D05FBC"/>
    <w:rsid w:val="00D06643"/>
    <w:rsid w:val="00D10249"/>
    <w:rsid w:val="00D115C3"/>
    <w:rsid w:val="00D11897"/>
    <w:rsid w:val="00D13135"/>
    <w:rsid w:val="00D13E4E"/>
    <w:rsid w:val="00D236DB"/>
    <w:rsid w:val="00D239A7"/>
    <w:rsid w:val="00D23F47"/>
    <w:rsid w:val="00D30191"/>
    <w:rsid w:val="00D31620"/>
    <w:rsid w:val="00D3427F"/>
    <w:rsid w:val="00D36B0F"/>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1A2D"/>
    <w:rsid w:val="00D779CD"/>
    <w:rsid w:val="00D77B1D"/>
    <w:rsid w:val="00D8021F"/>
    <w:rsid w:val="00D80383"/>
    <w:rsid w:val="00D823C6"/>
    <w:rsid w:val="00D8327F"/>
    <w:rsid w:val="00D83789"/>
    <w:rsid w:val="00D842C0"/>
    <w:rsid w:val="00D86CA3"/>
    <w:rsid w:val="00D871CE"/>
    <w:rsid w:val="00D9196D"/>
    <w:rsid w:val="00D92982"/>
    <w:rsid w:val="00D95DF9"/>
    <w:rsid w:val="00DA1E39"/>
    <w:rsid w:val="00DA1F56"/>
    <w:rsid w:val="00DA305E"/>
    <w:rsid w:val="00DA3366"/>
    <w:rsid w:val="00DA347F"/>
    <w:rsid w:val="00DA4056"/>
    <w:rsid w:val="00DA5417"/>
    <w:rsid w:val="00DA56E8"/>
    <w:rsid w:val="00DA59A5"/>
    <w:rsid w:val="00DB0A9F"/>
    <w:rsid w:val="00DB377D"/>
    <w:rsid w:val="00DC2D36"/>
    <w:rsid w:val="00DC346A"/>
    <w:rsid w:val="00DC53EF"/>
    <w:rsid w:val="00DE1E60"/>
    <w:rsid w:val="00DE5608"/>
    <w:rsid w:val="00DE58D0"/>
    <w:rsid w:val="00DE5D65"/>
    <w:rsid w:val="00DE654F"/>
    <w:rsid w:val="00DE7279"/>
    <w:rsid w:val="00DF0B6E"/>
    <w:rsid w:val="00DF15E0"/>
    <w:rsid w:val="00DF2451"/>
    <w:rsid w:val="00DF37A0"/>
    <w:rsid w:val="00E011B9"/>
    <w:rsid w:val="00E0293B"/>
    <w:rsid w:val="00E0657E"/>
    <w:rsid w:val="00E06F75"/>
    <w:rsid w:val="00E110E7"/>
    <w:rsid w:val="00E11B20"/>
    <w:rsid w:val="00E17FA2"/>
    <w:rsid w:val="00E22330"/>
    <w:rsid w:val="00E30B5A"/>
    <w:rsid w:val="00E3123D"/>
    <w:rsid w:val="00E31461"/>
    <w:rsid w:val="00E31D43"/>
    <w:rsid w:val="00E31F91"/>
    <w:rsid w:val="00E325A1"/>
    <w:rsid w:val="00E32608"/>
    <w:rsid w:val="00E34188"/>
    <w:rsid w:val="00E34B6E"/>
    <w:rsid w:val="00E35318"/>
    <w:rsid w:val="00E35559"/>
    <w:rsid w:val="00E366A8"/>
    <w:rsid w:val="00E3723A"/>
    <w:rsid w:val="00E37860"/>
    <w:rsid w:val="00E446F1"/>
    <w:rsid w:val="00E45B2F"/>
    <w:rsid w:val="00E46886"/>
    <w:rsid w:val="00E46EB3"/>
    <w:rsid w:val="00E47AEF"/>
    <w:rsid w:val="00E537FB"/>
    <w:rsid w:val="00E53B75"/>
    <w:rsid w:val="00E54E3B"/>
    <w:rsid w:val="00E567F3"/>
    <w:rsid w:val="00E57565"/>
    <w:rsid w:val="00E62C45"/>
    <w:rsid w:val="00E63838"/>
    <w:rsid w:val="00E64434"/>
    <w:rsid w:val="00E654A5"/>
    <w:rsid w:val="00E67C51"/>
    <w:rsid w:val="00E72EFC"/>
    <w:rsid w:val="00E758EC"/>
    <w:rsid w:val="00E764B3"/>
    <w:rsid w:val="00E8234C"/>
    <w:rsid w:val="00E824B9"/>
    <w:rsid w:val="00E83AA9"/>
    <w:rsid w:val="00E85928"/>
    <w:rsid w:val="00E87822"/>
    <w:rsid w:val="00E90395"/>
    <w:rsid w:val="00E90E49"/>
    <w:rsid w:val="00E91241"/>
    <w:rsid w:val="00E917F9"/>
    <w:rsid w:val="00E9291C"/>
    <w:rsid w:val="00E93FFE"/>
    <w:rsid w:val="00E94F8A"/>
    <w:rsid w:val="00E9764D"/>
    <w:rsid w:val="00EA097D"/>
    <w:rsid w:val="00EA7A41"/>
    <w:rsid w:val="00EB077B"/>
    <w:rsid w:val="00EB4EA2"/>
    <w:rsid w:val="00EB7550"/>
    <w:rsid w:val="00EC24D5"/>
    <w:rsid w:val="00EC27C6"/>
    <w:rsid w:val="00EC4207"/>
    <w:rsid w:val="00EC4213"/>
    <w:rsid w:val="00EC4E45"/>
    <w:rsid w:val="00EC5653"/>
    <w:rsid w:val="00EC71CE"/>
    <w:rsid w:val="00EC77DD"/>
    <w:rsid w:val="00EC7804"/>
    <w:rsid w:val="00ED1006"/>
    <w:rsid w:val="00EE41E5"/>
    <w:rsid w:val="00EE4694"/>
    <w:rsid w:val="00EF18FE"/>
    <w:rsid w:val="00EF259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3B31"/>
    <w:rsid w:val="00F243D8"/>
    <w:rsid w:val="00F30828"/>
    <w:rsid w:val="00F313D6"/>
    <w:rsid w:val="00F32F12"/>
    <w:rsid w:val="00F353ED"/>
    <w:rsid w:val="00F36985"/>
    <w:rsid w:val="00F40F0C"/>
    <w:rsid w:val="00F46D59"/>
    <w:rsid w:val="00F4766C"/>
    <w:rsid w:val="00F5060E"/>
    <w:rsid w:val="00F507D1"/>
    <w:rsid w:val="00F519CE"/>
    <w:rsid w:val="00F51ADA"/>
    <w:rsid w:val="00F53AC8"/>
    <w:rsid w:val="00F60203"/>
    <w:rsid w:val="00F607C5"/>
    <w:rsid w:val="00F60DEA"/>
    <w:rsid w:val="00F6302A"/>
    <w:rsid w:val="00F63950"/>
    <w:rsid w:val="00F63DFB"/>
    <w:rsid w:val="00F64C2B"/>
    <w:rsid w:val="00F651BE"/>
    <w:rsid w:val="00F678F0"/>
    <w:rsid w:val="00F67F53"/>
    <w:rsid w:val="00F703BE"/>
    <w:rsid w:val="00F71F69"/>
    <w:rsid w:val="00F72B72"/>
    <w:rsid w:val="00F74BB9"/>
    <w:rsid w:val="00F75582"/>
    <w:rsid w:val="00F76EFA"/>
    <w:rsid w:val="00F804BE"/>
    <w:rsid w:val="00F809C7"/>
    <w:rsid w:val="00F817CE"/>
    <w:rsid w:val="00F8456C"/>
    <w:rsid w:val="00F857A4"/>
    <w:rsid w:val="00F85972"/>
    <w:rsid w:val="00F859D8"/>
    <w:rsid w:val="00F868F5"/>
    <w:rsid w:val="00F9056A"/>
    <w:rsid w:val="00F90F8D"/>
    <w:rsid w:val="00F92782"/>
    <w:rsid w:val="00F93AA9"/>
    <w:rsid w:val="00F94891"/>
    <w:rsid w:val="00F96985"/>
    <w:rsid w:val="00F97364"/>
    <w:rsid w:val="00F97838"/>
    <w:rsid w:val="00FA0672"/>
    <w:rsid w:val="00FA0DE2"/>
    <w:rsid w:val="00FA2BB3"/>
    <w:rsid w:val="00FB4C80"/>
    <w:rsid w:val="00FB6A6A"/>
    <w:rsid w:val="00FC3D72"/>
    <w:rsid w:val="00FC4F18"/>
    <w:rsid w:val="00FC7429"/>
    <w:rsid w:val="00FD07F6"/>
    <w:rsid w:val="00FD084A"/>
    <w:rsid w:val="00FD0E47"/>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58C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5E58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8C8"/>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basedOn w:val="DefaultParagraphFont"/>
    <w:qFormat/>
    <w:locked/>
    <w:rsid w:val="006C1557"/>
  </w:style>
  <w:style w:type="paragraph" w:styleId="NormalWeb">
    <w:name w:val="Normal (Web)"/>
    <w:basedOn w:val="Normal"/>
    <w:uiPriority w:val="99"/>
    <w:unhideWhenUsed/>
    <w:rsid w:val="00EC4E45"/>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763">
      <w:bodyDiv w:val="1"/>
      <w:marLeft w:val="0"/>
      <w:marRight w:val="0"/>
      <w:marTop w:val="0"/>
      <w:marBottom w:val="0"/>
      <w:divBdr>
        <w:top w:val="none" w:sz="0" w:space="0" w:color="auto"/>
        <w:left w:val="none" w:sz="0" w:space="0" w:color="auto"/>
        <w:bottom w:val="none" w:sz="0" w:space="0" w:color="auto"/>
        <w:right w:val="none" w:sz="0" w:space="0" w:color="auto"/>
      </w:divBdr>
    </w:div>
    <w:div w:id="217939190">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59439588">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79895895">
      <w:bodyDiv w:val="1"/>
      <w:marLeft w:val="0"/>
      <w:marRight w:val="0"/>
      <w:marTop w:val="0"/>
      <w:marBottom w:val="0"/>
      <w:divBdr>
        <w:top w:val="none" w:sz="0" w:space="0" w:color="auto"/>
        <w:left w:val="none" w:sz="0" w:space="0" w:color="auto"/>
        <w:bottom w:val="none" w:sz="0" w:space="0" w:color="auto"/>
        <w:right w:val="none" w:sz="0" w:space="0" w:color="auto"/>
      </w:divBdr>
    </w:div>
    <w:div w:id="705562150">
      <w:bodyDiv w:val="1"/>
      <w:marLeft w:val="0"/>
      <w:marRight w:val="0"/>
      <w:marTop w:val="0"/>
      <w:marBottom w:val="0"/>
      <w:divBdr>
        <w:top w:val="none" w:sz="0" w:space="0" w:color="auto"/>
        <w:left w:val="none" w:sz="0" w:space="0" w:color="auto"/>
        <w:bottom w:val="none" w:sz="0" w:space="0" w:color="auto"/>
        <w:right w:val="none" w:sz="0" w:space="0" w:color="auto"/>
      </w:divBdr>
    </w:div>
    <w:div w:id="778646790">
      <w:bodyDiv w:val="1"/>
      <w:marLeft w:val="0"/>
      <w:marRight w:val="0"/>
      <w:marTop w:val="0"/>
      <w:marBottom w:val="0"/>
      <w:divBdr>
        <w:top w:val="none" w:sz="0" w:space="0" w:color="auto"/>
        <w:left w:val="none" w:sz="0" w:space="0" w:color="auto"/>
        <w:bottom w:val="none" w:sz="0" w:space="0" w:color="auto"/>
        <w:right w:val="none" w:sz="0" w:space="0" w:color="auto"/>
      </w:divBdr>
    </w:div>
    <w:div w:id="923757754">
      <w:bodyDiv w:val="1"/>
      <w:marLeft w:val="0"/>
      <w:marRight w:val="0"/>
      <w:marTop w:val="0"/>
      <w:marBottom w:val="0"/>
      <w:divBdr>
        <w:top w:val="none" w:sz="0" w:space="0" w:color="auto"/>
        <w:left w:val="none" w:sz="0" w:space="0" w:color="auto"/>
        <w:bottom w:val="none" w:sz="0" w:space="0" w:color="auto"/>
        <w:right w:val="none" w:sz="0" w:space="0" w:color="auto"/>
      </w:divBdr>
    </w:div>
    <w:div w:id="1170438969">
      <w:bodyDiv w:val="1"/>
      <w:marLeft w:val="0"/>
      <w:marRight w:val="0"/>
      <w:marTop w:val="0"/>
      <w:marBottom w:val="0"/>
      <w:divBdr>
        <w:top w:val="none" w:sz="0" w:space="0" w:color="auto"/>
        <w:left w:val="none" w:sz="0" w:space="0" w:color="auto"/>
        <w:bottom w:val="none" w:sz="0" w:space="0" w:color="auto"/>
        <w:right w:val="none" w:sz="0" w:space="0" w:color="auto"/>
      </w:divBdr>
    </w:div>
    <w:div w:id="1190295719">
      <w:bodyDiv w:val="1"/>
      <w:marLeft w:val="0"/>
      <w:marRight w:val="0"/>
      <w:marTop w:val="0"/>
      <w:marBottom w:val="0"/>
      <w:divBdr>
        <w:top w:val="none" w:sz="0" w:space="0" w:color="auto"/>
        <w:left w:val="none" w:sz="0" w:space="0" w:color="auto"/>
        <w:bottom w:val="none" w:sz="0" w:space="0" w:color="auto"/>
        <w:right w:val="none" w:sz="0" w:space="0" w:color="auto"/>
      </w:divBdr>
    </w:div>
    <w:div w:id="132385026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34939971">
      <w:bodyDiv w:val="1"/>
      <w:marLeft w:val="0"/>
      <w:marRight w:val="0"/>
      <w:marTop w:val="0"/>
      <w:marBottom w:val="0"/>
      <w:divBdr>
        <w:top w:val="none" w:sz="0" w:space="0" w:color="auto"/>
        <w:left w:val="none" w:sz="0" w:space="0" w:color="auto"/>
        <w:bottom w:val="none" w:sz="0" w:space="0" w:color="auto"/>
        <w:right w:val="none" w:sz="0" w:space="0" w:color="auto"/>
      </w:divBdr>
    </w:div>
    <w:div w:id="1485468641">
      <w:bodyDiv w:val="1"/>
      <w:marLeft w:val="0"/>
      <w:marRight w:val="0"/>
      <w:marTop w:val="0"/>
      <w:marBottom w:val="0"/>
      <w:divBdr>
        <w:top w:val="none" w:sz="0" w:space="0" w:color="auto"/>
        <w:left w:val="none" w:sz="0" w:space="0" w:color="auto"/>
        <w:bottom w:val="none" w:sz="0" w:space="0" w:color="auto"/>
        <w:right w:val="none" w:sz="0" w:space="0" w:color="auto"/>
      </w:divBdr>
    </w:div>
    <w:div w:id="1607810475">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19272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22DA3-25A4-43F2-99D9-4C0B56888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2020-05-16T02:38:00Z</dcterms:created>
  <dcterms:modified xsi:type="dcterms:W3CDTF">2020-05-16T02:38:00Z</dcterms:modified>
  <cp:category/>
</cp:coreProperties>
</file>